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6" w:rsidRDefault="00EA6C06">
      <w:pPr>
        <w:pStyle w:val="BodyText"/>
        <w:ind w:left="-2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26" style="width:543.85pt;height:71.2pt;mso-position-horizontal-relative:char;mso-position-vertical-relative:line" coordsize="10877,1424">
            <v:rect id="docshape2" o:spid="_x0000_s1031" style="position:absolute;left:286;top:1118;width:10591;height:29" fillcolor="#00000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width:1367;height:133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1304;top:462;width:9560;height:430" filled="f" stroked="f">
              <v:textbox inset="0,0,0,0">
                <w:txbxContent>
                  <w:p w:rsidR="00EA6C06" w:rsidRDefault="00CC471B">
                    <w:pPr>
                      <w:spacing w:line="415" w:lineRule="exact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7D0000"/>
                        <w:w w:val="90"/>
                        <w:sz w:val="43"/>
                      </w:rPr>
                      <w:t>Rajiv</w:t>
                    </w:r>
                    <w:r>
                      <w:rPr>
                        <w:b/>
                        <w:color w:val="7D0000"/>
                        <w:spacing w:val="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7D0000"/>
                        <w:w w:val="90"/>
                        <w:sz w:val="43"/>
                      </w:rPr>
                      <w:t>Gandhi</w:t>
                    </w:r>
                    <w:r>
                      <w:rPr>
                        <w:b/>
                        <w:color w:val="7D0000"/>
                        <w:spacing w:val="7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7D0000"/>
                        <w:w w:val="90"/>
                        <w:sz w:val="43"/>
                      </w:rPr>
                      <w:t>University</w:t>
                    </w:r>
                    <w:r>
                      <w:rPr>
                        <w:b/>
                        <w:color w:val="7D0000"/>
                        <w:spacing w:val="8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7D0000"/>
                        <w:w w:val="90"/>
                        <w:sz w:val="43"/>
                      </w:rPr>
                      <w:t>of</w:t>
                    </w:r>
                    <w:r>
                      <w:rPr>
                        <w:b/>
                        <w:color w:val="7D0000"/>
                        <w:spacing w:val="6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7D0000"/>
                        <w:w w:val="90"/>
                        <w:sz w:val="43"/>
                      </w:rPr>
                      <w:t>Knowledge</w:t>
                    </w:r>
                    <w:r>
                      <w:rPr>
                        <w:b/>
                        <w:color w:val="7D0000"/>
                        <w:spacing w:val="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7D0000"/>
                        <w:spacing w:val="-2"/>
                        <w:w w:val="90"/>
                        <w:sz w:val="43"/>
                      </w:rPr>
                      <w:t>Technologies</w:t>
                    </w:r>
                  </w:p>
                </w:txbxContent>
              </v:textbox>
            </v:shape>
            <v:shape id="docshape5" o:spid="_x0000_s1028" type="#_x0000_t202" style="position:absolute;left:315;top:1243;width:2580;height:180" filled="f" stroked="f">
              <v:textbox inset="0,0,0,0">
                <w:txbxContent>
                  <w:p w:rsidR="00EA6C06" w:rsidRDefault="00CC471B">
                    <w:pPr>
                      <w:spacing w:line="180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sz w:val="18"/>
                      </w:rPr>
                      <w:t>T</w:t>
                    </w:r>
                    <w:r>
                      <w:rPr>
                        <w:rFonts w:ascii="Verdana"/>
                        <w:color w:val="00000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&amp;</w:t>
                    </w:r>
                    <w:r>
                      <w:rPr>
                        <w:rFonts w:ascii="Verdana"/>
                        <w:color w:val="00000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P</w:t>
                    </w:r>
                    <w:r>
                      <w:rPr>
                        <w:rFonts w:ascii="Verdana"/>
                        <w:color w:val="00000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pacing w:val="-2"/>
                        <w:sz w:val="18"/>
                      </w:rPr>
                      <w:t>Office/Notice/A24/131</w:t>
                    </w:r>
                  </w:p>
                </w:txbxContent>
              </v:textbox>
            </v:shape>
            <v:shape id="docshape6" o:spid="_x0000_s1027" type="#_x0000_t202" style="position:absolute;left:9199;top:1243;width:1557;height:180" filled="f" stroked="f">
              <v:textbox inset="0,0,0,0">
                <w:txbxContent>
                  <w:p w:rsidR="00EA6C06" w:rsidRDefault="00CC471B">
                    <w:pPr>
                      <w:spacing w:line="180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w w:val="90"/>
                        <w:sz w:val="18"/>
                      </w:rPr>
                      <w:t>Date:</w:t>
                    </w:r>
                    <w:r>
                      <w:rPr>
                        <w:rFonts w:ascii="Verdana"/>
                        <w:color w:val="000009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pacing w:val="-2"/>
                        <w:w w:val="95"/>
                        <w:sz w:val="18"/>
                      </w:rPr>
                      <w:t>06.01.2024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6C06" w:rsidRDefault="00EA6C06">
      <w:pPr>
        <w:pStyle w:val="BodyText"/>
        <w:spacing w:before="63"/>
        <w:rPr>
          <w:rFonts w:ascii="Times New Roman"/>
          <w:sz w:val="24"/>
        </w:rPr>
      </w:pPr>
    </w:p>
    <w:p w:rsidR="00EA6C06" w:rsidRDefault="00CC471B">
      <w:pPr>
        <w:ind w:left="519"/>
        <w:jc w:val="center"/>
        <w:rPr>
          <w:rFonts w:ascii="Verdana"/>
          <w:b/>
          <w:sz w:val="24"/>
        </w:rPr>
      </w:pPr>
      <w:r>
        <w:rPr>
          <w:rFonts w:ascii="UKIJ Qolyazma"/>
          <w:color w:val="1F1F1F"/>
          <w:w w:val="90"/>
          <w:sz w:val="24"/>
          <w:u w:val="single" w:color="1F1F1F"/>
        </w:rPr>
        <w:t>Job</w:t>
      </w:r>
      <w:r>
        <w:rPr>
          <w:rFonts w:ascii="UKIJ Qolyazma"/>
          <w:color w:val="1F1F1F"/>
          <w:spacing w:val="18"/>
          <w:sz w:val="24"/>
          <w:u w:val="single" w:color="1F1F1F"/>
        </w:rPr>
        <w:t xml:space="preserve"> </w:t>
      </w:r>
      <w:r>
        <w:rPr>
          <w:rFonts w:ascii="UKIJ Qolyazma"/>
          <w:color w:val="1F1F1F"/>
          <w:w w:val="90"/>
          <w:sz w:val="24"/>
          <w:u w:val="single" w:color="1F1F1F"/>
        </w:rPr>
        <w:t>Announcement</w:t>
      </w:r>
      <w:r>
        <w:rPr>
          <w:rFonts w:ascii="UKIJ Qolyazma"/>
          <w:color w:val="1F1F1F"/>
          <w:spacing w:val="16"/>
          <w:sz w:val="24"/>
          <w:u w:val="single" w:color="1F1F1F"/>
        </w:rPr>
        <w:t xml:space="preserve"> </w:t>
      </w:r>
      <w:r>
        <w:rPr>
          <w:rFonts w:ascii="UKIJ Qolyazma"/>
          <w:color w:val="1F1F1F"/>
          <w:w w:val="90"/>
          <w:sz w:val="24"/>
          <w:u w:val="single" w:color="1F1F1F"/>
        </w:rPr>
        <w:t>of</w:t>
      </w:r>
      <w:r>
        <w:rPr>
          <w:rFonts w:ascii="UKIJ Qolyazma"/>
          <w:color w:val="1F1F1F"/>
          <w:spacing w:val="20"/>
          <w:sz w:val="24"/>
          <w:u w:val="single" w:color="1F1F1F"/>
        </w:rPr>
        <w:t xml:space="preserve"> </w:t>
      </w:r>
      <w:proofErr w:type="spellStart"/>
      <w:r>
        <w:rPr>
          <w:rFonts w:ascii="Verdana"/>
          <w:b/>
          <w:color w:val="1F1F1F"/>
          <w:w w:val="90"/>
          <w:sz w:val="24"/>
          <w:u w:val="single" w:color="1F1F1F"/>
        </w:rPr>
        <w:t>Taashee</w:t>
      </w:r>
      <w:proofErr w:type="spellEnd"/>
      <w:r>
        <w:rPr>
          <w:rFonts w:ascii="Verdana"/>
          <w:b/>
          <w:color w:val="1F1F1F"/>
          <w:spacing w:val="4"/>
          <w:sz w:val="24"/>
          <w:u w:val="single" w:color="1F1F1F"/>
        </w:rPr>
        <w:t xml:space="preserve"> </w:t>
      </w:r>
      <w:r>
        <w:rPr>
          <w:rFonts w:ascii="Verdana"/>
          <w:b/>
          <w:color w:val="1F1F1F"/>
          <w:w w:val="90"/>
          <w:sz w:val="24"/>
          <w:u w:val="single" w:color="1F1F1F"/>
        </w:rPr>
        <w:t>Linux</w:t>
      </w:r>
      <w:r>
        <w:rPr>
          <w:rFonts w:ascii="Verdana"/>
          <w:b/>
          <w:color w:val="1F1F1F"/>
          <w:spacing w:val="4"/>
          <w:sz w:val="24"/>
          <w:u w:val="single" w:color="1F1F1F"/>
        </w:rPr>
        <w:t xml:space="preserve"> </w:t>
      </w:r>
      <w:r>
        <w:rPr>
          <w:rFonts w:ascii="Verdana"/>
          <w:b/>
          <w:color w:val="1F1F1F"/>
          <w:spacing w:val="-2"/>
          <w:w w:val="90"/>
          <w:sz w:val="24"/>
          <w:u w:val="single" w:color="1F1F1F"/>
        </w:rPr>
        <w:t>Services</w:t>
      </w:r>
    </w:p>
    <w:p w:rsidR="00EA6C06" w:rsidRDefault="00CC471B">
      <w:pPr>
        <w:spacing w:before="215"/>
        <w:ind w:left="100"/>
        <w:rPr>
          <w:rFonts w:ascii="Arial"/>
          <w:b/>
          <w:sz w:val="20"/>
        </w:rPr>
      </w:pPr>
      <w:r>
        <w:rPr>
          <w:color w:val="000009"/>
          <w:sz w:val="20"/>
        </w:rPr>
        <w:t>The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T&amp;P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Team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wishes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to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inform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about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career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opportunity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at</w:t>
      </w:r>
      <w:r>
        <w:rPr>
          <w:color w:val="000009"/>
          <w:spacing w:val="15"/>
          <w:sz w:val="20"/>
        </w:rPr>
        <w:t xml:space="preserve"> </w:t>
      </w:r>
      <w:proofErr w:type="spellStart"/>
      <w:r>
        <w:rPr>
          <w:rFonts w:ascii="Arial"/>
          <w:b/>
          <w:color w:val="000009"/>
          <w:sz w:val="20"/>
        </w:rPr>
        <w:t>Taashee</w:t>
      </w:r>
      <w:proofErr w:type="spellEnd"/>
      <w:r>
        <w:rPr>
          <w:rFonts w:ascii="Arial"/>
          <w:b/>
          <w:color w:val="000009"/>
          <w:spacing w:val="19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Linux</w:t>
      </w:r>
      <w:r>
        <w:rPr>
          <w:rFonts w:ascii="Arial"/>
          <w:b/>
          <w:color w:val="000009"/>
          <w:spacing w:val="17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Services</w:t>
      </w:r>
      <w:r>
        <w:rPr>
          <w:color w:val="000009"/>
        </w:rPr>
        <w:t>.</w:t>
      </w:r>
      <w:r>
        <w:rPr>
          <w:color w:val="000009"/>
          <w:spacing w:val="16"/>
        </w:rPr>
        <w:t xml:space="preserve"> </w:t>
      </w:r>
      <w:proofErr w:type="spellStart"/>
      <w:r>
        <w:rPr>
          <w:rFonts w:ascii="Arial"/>
          <w:b/>
          <w:color w:val="000009"/>
          <w:sz w:val="20"/>
        </w:rPr>
        <w:t>Taashee</w:t>
      </w:r>
      <w:proofErr w:type="spellEnd"/>
      <w:r>
        <w:rPr>
          <w:rFonts w:ascii="Arial"/>
          <w:b/>
          <w:color w:val="000009"/>
          <w:spacing w:val="19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Linux</w:t>
      </w:r>
      <w:r>
        <w:rPr>
          <w:rFonts w:ascii="Arial"/>
          <w:b/>
          <w:color w:val="000009"/>
          <w:spacing w:val="17"/>
          <w:sz w:val="20"/>
        </w:rPr>
        <w:t xml:space="preserve"> </w:t>
      </w:r>
      <w:r>
        <w:rPr>
          <w:rFonts w:ascii="Arial"/>
          <w:b/>
          <w:color w:val="000009"/>
          <w:spacing w:val="-2"/>
          <w:sz w:val="20"/>
        </w:rPr>
        <w:t>Services</w:t>
      </w:r>
    </w:p>
    <w:p w:rsidR="00EA6C06" w:rsidRDefault="00CC471B">
      <w:pPr>
        <w:spacing w:before="162"/>
        <w:ind w:left="100"/>
        <w:rPr>
          <w:sz w:val="20"/>
        </w:rPr>
      </w:pPr>
      <w:proofErr w:type="gramStart"/>
      <w:r>
        <w:rPr>
          <w:color w:val="000009"/>
          <w:sz w:val="20"/>
        </w:rPr>
        <w:t>would</w:t>
      </w:r>
      <w:proofErr w:type="gramEnd"/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like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hire</w:t>
      </w:r>
      <w:r>
        <w:rPr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CSE</w:t>
      </w:r>
      <w:r w:rsidR="003A6E54">
        <w:rPr>
          <w:b/>
          <w:color w:val="000009"/>
          <w:spacing w:val="-3"/>
          <w:sz w:val="20"/>
        </w:rPr>
        <w:t xml:space="preserve">, ECE &amp; EEE </w:t>
      </w:r>
      <w:r>
        <w:rPr>
          <w:color w:val="000009"/>
          <w:sz w:val="20"/>
        </w:rPr>
        <w:t>graduates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of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2024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5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Associate</w:t>
      </w:r>
      <w:r>
        <w:rPr>
          <w:rFonts w:ascii="Arial"/>
          <w:b/>
          <w:color w:val="000009"/>
          <w:spacing w:val="-2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Software Engineer,</w:t>
      </w:r>
      <w:r>
        <w:rPr>
          <w:rFonts w:ascii="Arial"/>
          <w:b/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with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following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eligibility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pacing w:val="-2"/>
          <w:sz w:val="20"/>
        </w:rPr>
        <w:t>criteria.</w:t>
      </w:r>
    </w:p>
    <w:p w:rsidR="00EA6C06" w:rsidRDefault="00EA6C06">
      <w:pPr>
        <w:pStyle w:val="BodyText"/>
        <w:spacing w:before="138"/>
      </w:pPr>
    </w:p>
    <w:p w:rsidR="00EA6C06" w:rsidRDefault="00CC471B">
      <w:pPr>
        <w:ind w:left="100"/>
        <w:rPr>
          <w:b/>
          <w:sz w:val="20"/>
        </w:rPr>
      </w:pPr>
      <w:r>
        <w:rPr>
          <w:b/>
          <w:color w:val="000009"/>
          <w:spacing w:val="-2"/>
          <w:sz w:val="20"/>
        </w:rPr>
        <w:t>Eligibility: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b/>
          <w:color w:val="000009"/>
          <w:spacing w:val="-2"/>
          <w:sz w:val="20"/>
        </w:rPr>
        <w:t>Branch</w:t>
      </w:r>
      <w:r>
        <w:rPr>
          <w:color w:val="000009"/>
          <w:spacing w:val="-2"/>
          <w:sz w:val="20"/>
        </w:rPr>
        <w:t>: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5"/>
          <w:sz w:val="20"/>
        </w:rPr>
        <w:t>CSE</w:t>
      </w:r>
      <w:r w:rsidR="003A6E54">
        <w:rPr>
          <w:color w:val="000009"/>
          <w:spacing w:val="-5"/>
          <w:sz w:val="20"/>
        </w:rPr>
        <w:t>, ECE &amp; EEE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b/>
          <w:color w:val="000009"/>
          <w:sz w:val="20"/>
        </w:rPr>
        <w:t>CGPA</w:t>
      </w:r>
      <w:r>
        <w:rPr>
          <w:color w:val="000009"/>
          <w:sz w:val="20"/>
        </w:rPr>
        <w:t>: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8.5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and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4"/>
          <w:sz w:val="20"/>
        </w:rPr>
        <w:t>above</w:t>
      </w:r>
    </w:p>
    <w:p w:rsidR="00EA6C06" w:rsidRDefault="00EA6C06">
      <w:pPr>
        <w:pStyle w:val="BodyText"/>
        <w:spacing w:before="75"/>
      </w:pPr>
    </w:p>
    <w:p w:rsidR="00EA6C06" w:rsidRDefault="00CC471B">
      <w:pPr>
        <w:ind w:left="100"/>
        <w:rPr>
          <w:b/>
          <w:sz w:val="20"/>
        </w:rPr>
      </w:pPr>
      <w:r>
        <w:rPr>
          <w:b/>
          <w:color w:val="000009"/>
          <w:sz w:val="20"/>
        </w:rPr>
        <w:t>Job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pacing w:val="-2"/>
          <w:sz w:val="20"/>
        </w:rPr>
        <w:t>Profile: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rPr>
          <w:sz w:val="20"/>
        </w:rPr>
      </w:pPr>
      <w:r>
        <w:rPr>
          <w:b/>
          <w:color w:val="000009"/>
          <w:spacing w:val="-2"/>
          <w:w w:val="105"/>
          <w:sz w:val="20"/>
        </w:rPr>
        <w:t>Designation:</w:t>
      </w:r>
      <w:r>
        <w:rPr>
          <w:b/>
          <w:color w:val="000009"/>
          <w:sz w:val="20"/>
        </w:rPr>
        <w:tab/>
      </w:r>
      <w:r>
        <w:rPr>
          <w:color w:val="000009"/>
          <w:w w:val="105"/>
          <w:sz w:val="20"/>
        </w:rPr>
        <w:t>Associate</w:t>
      </w:r>
      <w:r>
        <w:rPr>
          <w:color w:val="000009"/>
          <w:spacing w:val="-12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Software</w:t>
      </w:r>
      <w:r>
        <w:rPr>
          <w:color w:val="000009"/>
          <w:spacing w:val="-15"/>
          <w:w w:val="105"/>
          <w:sz w:val="20"/>
        </w:rPr>
        <w:t xml:space="preserve"> </w:t>
      </w:r>
      <w:r>
        <w:rPr>
          <w:color w:val="000009"/>
          <w:spacing w:val="-2"/>
          <w:w w:val="105"/>
          <w:sz w:val="20"/>
        </w:rPr>
        <w:t>Engineer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spacing w:before="36"/>
        <w:rPr>
          <w:sz w:val="20"/>
        </w:rPr>
      </w:pPr>
      <w:r>
        <w:rPr>
          <w:b/>
          <w:color w:val="000009"/>
          <w:sz w:val="20"/>
        </w:rPr>
        <w:t>Place</w:t>
      </w:r>
      <w:r>
        <w:rPr>
          <w:b/>
          <w:color w:val="000009"/>
          <w:spacing w:val="5"/>
          <w:sz w:val="20"/>
        </w:rPr>
        <w:t xml:space="preserve"> </w:t>
      </w:r>
      <w:r>
        <w:rPr>
          <w:b/>
          <w:color w:val="000009"/>
          <w:sz w:val="20"/>
        </w:rPr>
        <w:t>of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pacing w:val="-2"/>
          <w:sz w:val="20"/>
        </w:rPr>
        <w:t>Posting:</w:t>
      </w:r>
      <w:r>
        <w:rPr>
          <w:b/>
          <w:color w:val="000009"/>
          <w:sz w:val="20"/>
        </w:rPr>
        <w:tab/>
      </w:r>
      <w:r>
        <w:rPr>
          <w:color w:val="000009"/>
          <w:sz w:val="20"/>
        </w:rPr>
        <w:t>PAN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India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(Based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on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pacing w:val="-2"/>
          <w:sz w:val="20"/>
        </w:rPr>
        <w:t>Requirement)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spacing w:before="37"/>
        <w:rPr>
          <w:sz w:val="20"/>
        </w:rPr>
      </w:pPr>
      <w:r>
        <w:rPr>
          <w:b/>
          <w:color w:val="000009"/>
          <w:sz w:val="20"/>
        </w:rPr>
        <w:t>Job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pacing w:val="-2"/>
          <w:sz w:val="20"/>
        </w:rPr>
        <w:t>Description:</w:t>
      </w:r>
      <w:r>
        <w:rPr>
          <w:b/>
          <w:color w:val="000009"/>
          <w:sz w:val="20"/>
        </w:rPr>
        <w:tab/>
      </w:r>
      <w:r>
        <w:rPr>
          <w:color w:val="000009"/>
          <w:spacing w:val="-2"/>
          <w:sz w:val="20"/>
        </w:rPr>
        <w:t>Developer</w:t>
      </w:r>
    </w:p>
    <w:p w:rsidR="00EA6C06" w:rsidRDefault="00EA6C06">
      <w:pPr>
        <w:pStyle w:val="BodyText"/>
        <w:spacing w:before="78"/>
      </w:pPr>
    </w:p>
    <w:p w:rsidR="00EA6C06" w:rsidRDefault="00CC471B">
      <w:pPr>
        <w:ind w:left="100"/>
        <w:rPr>
          <w:b/>
          <w:sz w:val="20"/>
        </w:rPr>
      </w:pPr>
      <w:r>
        <w:rPr>
          <w:b/>
          <w:color w:val="000009"/>
          <w:sz w:val="20"/>
        </w:rPr>
        <w:t>Salary</w:t>
      </w:r>
      <w:r>
        <w:rPr>
          <w:b/>
          <w:color w:val="000009"/>
          <w:spacing w:val="20"/>
          <w:sz w:val="20"/>
        </w:rPr>
        <w:t xml:space="preserve"> </w:t>
      </w:r>
      <w:r>
        <w:rPr>
          <w:b/>
          <w:color w:val="000009"/>
          <w:spacing w:val="-2"/>
          <w:sz w:val="20"/>
        </w:rPr>
        <w:t>Details: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spacing w:before="36"/>
        <w:rPr>
          <w:b/>
          <w:sz w:val="20"/>
        </w:rPr>
      </w:pPr>
      <w:r>
        <w:rPr>
          <w:b/>
          <w:color w:val="000009"/>
          <w:spacing w:val="-4"/>
          <w:sz w:val="20"/>
        </w:rPr>
        <w:t>CTC:</w:t>
      </w:r>
      <w:r>
        <w:rPr>
          <w:b/>
          <w:color w:val="000009"/>
          <w:sz w:val="20"/>
        </w:rPr>
        <w:tab/>
      </w:r>
      <w:r>
        <w:rPr>
          <w:b/>
          <w:color w:val="000009"/>
          <w:w w:val="85"/>
          <w:sz w:val="20"/>
        </w:rPr>
        <w:t>4.5</w:t>
      </w:r>
      <w:r>
        <w:rPr>
          <w:b/>
          <w:color w:val="000009"/>
          <w:spacing w:val="-5"/>
          <w:w w:val="95"/>
          <w:sz w:val="20"/>
        </w:rPr>
        <w:t xml:space="preserve"> LPA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spacing w:before="37"/>
        <w:rPr>
          <w:b/>
          <w:sz w:val="20"/>
        </w:rPr>
      </w:pPr>
      <w:r>
        <w:rPr>
          <w:b/>
          <w:color w:val="000009"/>
          <w:spacing w:val="-2"/>
          <w:sz w:val="20"/>
        </w:rPr>
        <w:t>Gross:</w:t>
      </w:r>
      <w:r>
        <w:rPr>
          <w:b/>
          <w:color w:val="000009"/>
          <w:sz w:val="20"/>
        </w:rPr>
        <w:tab/>
      </w:r>
      <w:r>
        <w:rPr>
          <w:b/>
          <w:color w:val="000009"/>
          <w:w w:val="90"/>
          <w:sz w:val="20"/>
        </w:rPr>
        <w:t>4.26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pacing w:val="-5"/>
          <w:sz w:val="20"/>
        </w:rPr>
        <w:t>LPA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rPr>
          <w:sz w:val="20"/>
        </w:rPr>
      </w:pPr>
      <w:r>
        <w:rPr>
          <w:b/>
          <w:color w:val="000009"/>
          <w:spacing w:val="-2"/>
          <w:sz w:val="20"/>
        </w:rPr>
        <w:t>Basic:</w:t>
      </w:r>
      <w:r>
        <w:rPr>
          <w:b/>
          <w:color w:val="000009"/>
          <w:sz w:val="20"/>
        </w:rPr>
        <w:tab/>
        <w:t>35%</w:t>
      </w:r>
      <w:r>
        <w:rPr>
          <w:b/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of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the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pacing w:val="-4"/>
          <w:sz w:val="20"/>
        </w:rPr>
        <w:t>Gross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rPr>
          <w:sz w:val="20"/>
        </w:rPr>
      </w:pPr>
      <w:r>
        <w:rPr>
          <w:b/>
          <w:color w:val="000009"/>
          <w:spacing w:val="-4"/>
          <w:sz w:val="20"/>
        </w:rPr>
        <w:t>HRA:</w:t>
      </w:r>
      <w:r>
        <w:rPr>
          <w:b/>
          <w:color w:val="000009"/>
          <w:sz w:val="20"/>
        </w:rPr>
        <w:tab/>
        <w:t>405</w:t>
      </w:r>
      <w:r>
        <w:rPr>
          <w:b/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of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the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4"/>
          <w:sz w:val="20"/>
        </w:rPr>
        <w:t>Basic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spacing w:before="37"/>
        <w:rPr>
          <w:sz w:val="20"/>
        </w:rPr>
      </w:pPr>
      <w:r>
        <w:rPr>
          <w:b/>
          <w:color w:val="000009"/>
          <w:spacing w:val="-2"/>
          <w:sz w:val="20"/>
        </w:rPr>
        <w:t>Bonus/Incentives:</w:t>
      </w:r>
      <w:r>
        <w:rPr>
          <w:b/>
          <w:color w:val="000009"/>
          <w:sz w:val="20"/>
        </w:rPr>
        <w:tab/>
      </w:r>
      <w:r>
        <w:rPr>
          <w:color w:val="000009"/>
          <w:sz w:val="20"/>
        </w:rPr>
        <w:t>as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performance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(applicable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post-employment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pacing w:val="-2"/>
          <w:sz w:val="20"/>
        </w:rPr>
        <w:t>confirmation)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  <w:tab w:val="left" w:pos="2800"/>
        </w:tabs>
        <w:rPr>
          <w:sz w:val="20"/>
        </w:rPr>
      </w:pPr>
      <w:r>
        <w:rPr>
          <w:b/>
          <w:color w:val="000009"/>
          <w:spacing w:val="-2"/>
          <w:sz w:val="20"/>
        </w:rPr>
        <w:t>Others:</w:t>
      </w:r>
      <w:r>
        <w:rPr>
          <w:b/>
          <w:color w:val="000009"/>
          <w:sz w:val="20"/>
        </w:rPr>
        <w:tab/>
      </w:r>
      <w:r>
        <w:rPr>
          <w:color w:val="000009"/>
          <w:sz w:val="20"/>
        </w:rPr>
        <w:t>GHI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and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GAI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shall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be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applicable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from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Day-</w:t>
      </w:r>
      <w:r>
        <w:rPr>
          <w:color w:val="000009"/>
          <w:spacing w:val="-10"/>
          <w:sz w:val="20"/>
        </w:rPr>
        <w:t>1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b/>
          <w:color w:val="000009"/>
          <w:w w:val="105"/>
          <w:sz w:val="20"/>
        </w:rPr>
        <w:t>Bond</w:t>
      </w:r>
      <w:r>
        <w:rPr>
          <w:b/>
          <w:color w:val="000009"/>
          <w:spacing w:val="-16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or</w:t>
      </w:r>
      <w:r>
        <w:rPr>
          <w:b/>
          <w:color w:val="000009"/>
          <w:spacing w:val="-16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Service</w:t>
      </w:r>
      <w:r>
        <w:rPr>
          <w:b/>
          <w:color w:val="000009"/>
          <w:spacing w:val="-16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Contract:</w:t>
      </w:r>
      <w:r>
        <w:rPr>
          <w:b/>
          <w:color w:val="000009"/>
          <w:spacing w:val="35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2</w:t>
      </w:r>
      <w:r>
        <w:rPr>
          <w:color w:val="000009"/>
          <w:spacing w:val="-14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years</w:t>
      </w:r>
      <w:r>
        <w:rPr>
          <w:color w:val="000009"/>
          <w:spacing w:val="-13"/>
          <w:w w:val="105"/>
          <w:sz w:val="20"/>
        </w:rPr>
        <w:t xml:space="preserve"> </w:t>
      </w:r>
      <w:r>
        <w:rPr>
          <w:color w:val="000009"/>
          <w:w w:val="125"/>
          <w:sz w:val="20"/>
        </w:rPr>
        <w:t>–</w:t>
      </w:r>
      <w:r>
        <w:rPr>
          <w:color w:val="000009"/>
          <w:spacing w:val="-26"/>
          <w:w w:val="125"/>
          <w:sz w:val="20"/>
        </w:rPr>
        <w:t xml:space="preserve"> </w:t>
      </w:r>
      <w:r>
        <w:rPr>
          <w:color w:val="000009"/>
          <w:w w:val="105"/>
          <w:sz w:val="20"/>
        </w:rPr>
        <w:t>Employment</w:t>
      </w:r>
      <w:r>
        <w:rPr>
          <w:color w:val="000009"/>
          <w:spacing w:val="-13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Lock-</w:t>
      </w:r>
      <w:r>
        <w:rPr>
          <w:color w:val="000009"/>
          <w:spacing w:val="-13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in</w:t>
      </w:r>
      <w:r>
        <w:rPr>
          <w:color w:val="000009"/>
          <w:spacing w:val="-13"/>
          <w:w w:val="105"/>
          <w:sz w:val="20"/>
        </w:rPr>
        <w:t xml:space="preserve"> </w:t>
      </w:r>
      <w:r>
        <w:rPr>
          <w:color w:val="000009"/>
          <w:spacing w:val="-2"/>
          <w:w w:val="105"/>
          <w:sz w:val="20"/>
        </w:rPr>
        <w:t>period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spacing w:before="37"/>
        <w:rPr>
          <w:sz w:val="20"/>
        </w:rPr>
      </w:pPr>
      <w:r>
        <w:rPr>
          <w:b/>
          <w:color w:val="000009"/>
          <w:sz w:val="20"/>
        </w:rPr>
        <w:t>Internship/Training:</w:t>
      </w:r>
      <w:r>
        <w:rPr>
          <w:b/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pacing w:val="-2"/>
          <w:sz w:val="20"/>
        </w:rPr>
        <w:t>months</w:t>
      </w:r>
    </w:p>
    <w:p w:rsidR="00EA6C06" w:rsidRDefault="00EA6C06">
      <w:pPr>
        <w:pStyle w:val="BodyText"/>
        <w:spacing w:before="79"/>
      </w:pPr>
    </w:p>
    <w:p w:rsidR="00EA6C06" w:rsidRDefault="00CC471B">
      <w:pPr>
        <w:ind w:left="100"/>
        <w:rPr>
          <w:b/>
          <w:sz w:val="20"/>
        </w:rPr>
      </w:pPr>
      <w:r>
        <w:rPr>
          <w:b/>
          <w:color w:val="000009"/>
          <w:sz w:val="20"/>
        </w:rPr>
        <w:t>Selection</w:t>
      </w:r>
      <w:r>
        <w:rPr>
          <w:b/>
          <w:color w:val="000009"/>
          <w:spacing w:val="20"/>
          <w:sz w:val="20"/>
        </w:rPr>
        <w:t xml:space="preserve"> </w:t>
      </w:r>
      <w:r>
        <w:rPr>
          <w:b/>
          <w:color w:val="000009"/>
          <w:spacing w:val="-2"/>
          <w:sz w:val="20"/>
        </w:rPr>
        <w:t>Procedure: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spacing w:before="35"/>
        <w:rPr>
          <w:sz w:val="20"/>
        </w:rPr>
      </w:pPr>
      <w:r>
        <w:rPr>
          <w:b/>
          <w:color w:val="000009"/>
          <w:sz w:val="20"/>
        </w:rPr>
        <w:t>Written</w:t>
      </w:r>
      <w:r>
        <w:rPr>
          <w:b/>
          <w:color w:val="000009"/>
          <w:spacing w:val="8"/>
          <w:sz w:val="20"/>
        </w:rPr>
        <w:t xml:space="preserve"> </w:t>
      </w:r>
      <w:r>
        <w:rPr>
          <w:b/>
          <w:color w:val="000009"/>
          <w:sz w:val="20"/>
        </w:rPr>
        <w:t>Test</w:t>
      </w:r>
      <w:r>
        <w:rPr>
          <w:b/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Technical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pacing w:val="-2"/>
          <w:sz w:val="20"/>
        </w:rPr>
        <w:t>Assessment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0"/>
        </w:rPr>
      </w:pPr>
      <w:r>
        <w:rPr>
          <w:b/>
          <w:color w:val="000009"/>
          <w:sz w:val="20"/>
        </w:rPr>
        <w:t>Group</w:t>
      </w:r>
      <w:r>
        <w:rPr>
          <w:b/>
          <w:color w:val="000009"/>
          <w:spacing w:val="8"/>
          <w:sz w:val="20"/>
        </w:rPr>
        <w:t xml:space="preserve"> </w:t>
      </w:r>
      <w:r>
        <w:rPr>
          <w:b/>
          <w:color w:val="000009"/>
          <w:spacing w:val="-2"/>
          <w:sz w:val="20"/>
        </w:rPr>
        <w:t>Discussion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spacing w:before="37"/>
        <w:rPr>
          <w:b/>
          <w:sz w:val="20"/>
        </w:rPr>
      </w:pPr>
      <w:r>
        <w:rPr>
          <w:b/>
          <w:color w:val="000009"/>
          <w:sz w:val="20"/>
        </w:rPr>
        <w:t>Technical</w:t>
      </w:r>
      <w:r>
        <w:rPr>
          <w:b/>
          <w:color w:val="000009"/>
          <w:spacing w:val="13"/>
          <w:sz w:val="20"/>
        </w:rPr>
        <w:t xml:space="preserve"> </w:t>
      </w:r>
      <w:r>
        <w:rPr>
          <w:b/>
          <w:color w:val="000009"/>
          <w:spacing w:val="-2"/>
          <w:sz w:val="20"/>
        </w:rPr>
        <w:t>Interview</w:t>
      </w:r>
    </w:p>
    <w:p w:rsidR="00EA6C06" w:rsidRDefault="00CC471B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0"/>
        </w:rPr>
      </w:pPr>
      <w:r>
        <w:rPr>
          <w:b/>
          <w:color w:val="000009"/>
          <w:sz w:val="20"/>
        </w:rPr>
        <w:t>Personal</w:t>
      </w:r>
      <w:r>
        <w:rPr>
          <w:b/>
          <w:color w:val="000009"/>
          <w:spacing w:val="19"/>
          <w:sz w:val="20"/>
        </w:rPr>
        <w:t xml:space="preserve"> </w:t>
      </w:r>
      <w:r>
        <w:rPr>
          <w:b/>
          <w:color w:val="000009"/>
          <w:spacing w:val="-2"/>
          <w:sz w:val="20"/>
        </w:rPr>
        <w:t>Interview</w:t>
      </w:r>
    </w:p>
    <w:p w:rsidR="00EA6C06" w:rsidRDefault="00EA6C06">
      <w:pPr>
        <w:pStyle w:val="BodyText"/>
        <w:spacing w:before="76"/>
        <w:rPr>
          <w:b/>
        </w:rPr>
      </w:pPr>
    </w:p>
    <w:p w:rsidR="00EA6C06" w:rsidRDefault="00CC471B">
      <w:pPr>
        <w:pStyle w:val="BodyText"/>
        <w:spacing w:line="364" w:lineRule="auto"/>
        <w:ind w:left="100" w:right="55"/>
        <w:rPr>
          <w:b/>
        </w:rPr>
      </w:pPr>
      <w:r>
        <w:rPr>
          <w:b/>
          <w:color w:val="000009"/>
        </w:rPr>
        <w:t>How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Apply: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meet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eligibility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criteria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interested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about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this opportunity,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please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apply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through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Training &amp;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Placement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(https://tpcrt.rf.gd) by </w:t>
      </w:r>
      <w:r>
        <w:rPr>
          <w:b/>
          <w:color w:val="000009"/>
        </w:rPr>
        <w:t>January</w:t>
      </w:r>
      <w:r>
        <w:rPr>
          <w:b/>
          <w:color w:val="000009"/>
          <w:spacing w:val="-2"/>
        </w:rPr>
        <w:t xml:space="preserve"> </w:t>
      </w:r>
      <w:r w:rsidR="003A6E54">
        <w:rPr>
          <w:b/>
          <w:color w:val="000009"/>
        </w:rPr>
        <w:t>18</w:t>
      </w:r>
      <w:r>
        <w:rPr>
          <w:b/>
          <w:color w:val="000009"/>
        </w:rPr>
        <w:t>,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2024.</w:t>
      </w:r>
    </w:p>
    <w:p w:rsidR="00EA6C06" w:rsidRDefault="00EA6C06">
      <w:pPr>
        <w:pStyle w:val="BodyText"/>
        <w:rPr>
          <w:b/>
        </w:rPr>
      </w:pPr>
    </w:p>
    <w:p w:rsidR="00EA6C06" w:rsidRDefault="00EA6C06">
      <w:pPr>
        <w:pStyle w:val="BodyText"/>
        <w:rPr>
          <w:b/>
        </w:rPr>
      </w:pPr>
    </w:p>
    <w:p w:rsidR="00EA6C06" w:rsidRDefault="00EA6C06">
      <w:pPr>
        <w:pStyle w:val="BodyText"/>
        <w:spacing w:before="60"/>
        <w:rPr>
          <w:b/>
        </w:rPr>
      </w:pPr>
    </w:p>
    <w:p w:rsidR="00EA6C06" w:rsidRDefault="00CC471B">
      <w:pPr>
        <w:pStyle w:val="Title"/>
      </w:pPr>
      <w:proofErr w:type="spellStart"/>
      <w:proofErr w:type="gramStart"/>
      <w:r>
        <w:rPr>
          <w:color w:val="212121"/>
          <w:spacing w:val="-4"/>
          <w:w w:val="105"/>
        </w:rPr>
        <w:t>Sd</w:t>
      </w:r>
      <w:proofErr w:type="spellEnd"/>
      <w:proofErr w:type="gramEnd"/>
      <w:r>
        <w:rPr>
          <w:color w:val="212121"/>
          <w:spacing w:val="-4"/>
          <w:w w:val="105"/>
        </w:rPr>
        <w:t>/-</w:t>
      </w:r>
    </w:p>
    <w:p w:rsidR="00EA6C06" w:rsidRDefault="00CC471B">
      <w:pPr>
        <w:pStyle w:val="Title"/>
        <w:spacing w:before="163"/>
      </w:pPr>
      <w:r>
        <w:rPr>
          <w:color w:val="212121"/>
          <w:w w:val="110"/>
        </w:rPr>
        <w:t>T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&amp;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P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2"/>
          <w:w w:val="110"/>
        </w:rPr>
        <w:t>Office</w:t>
      </w: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rPr>
          <w:rFonts w:ascii="Liberation Sans Narrow"/>
          <w:b/>
          <w:sz w:val="22"/>
        </w:rPr>
      </w:pPr>
    </w:p>
    <w:p w:rsidR="00EA6C06" w:rsidRDefault="00EA6C06">
      <w:pPr>
        <w:pStyle w:val="BodyText"/>
        <w:spacing w:before="56"/>
        <w:rPr>
          <w:rFonts w:ascii="Liberation Sans Narrow"/>
          <w:b/>
          <w:sz w:val="22"/>
        </w:rPr>
      </w:pPr>
    </w:p>
    <w:p w:rsidR="00EA6C06" w:rsidRDefault="00CC471B">
      <w:pPr>
        <w:ind w:right="114"/>
        <w:jc w:val="right"/>
        <w:rPr>
          <w:rFonts w:ascii="Times New Roman"/>
          <w:b/>
        </w:rPr>
      </w:pPr>
      <w:r>
        <w:rPr>
          <w:rFonts w:ascii="Carlito"/>
          <w:color w:val="000009"/>
        </w:rPr>
        <w:t>Page</w:t>
      </w:r>
      <w:r>
        <w:rPr>
          <w:rFonts w:ascii="Carlito"/>
          <w:color w:val="000009"/>
          <w:spacing w:val="-2"/>
        </w:rPr>
        <w:t xml:space="preserve"> </w:t>
      </w:r>
      <w:r>
        <w:rPr>
          <w:rFonts w:ascii="Times New Roman"/>
          <w:b/>
          <w:color w:val="000009"/>
        </w:rPr>
        <w:t>1</w:t>
      </w:r>
      <w:r>
        <w:rPr>
          <w:rFonts w:ascii="Times New Roman"/>
          <w:b/>
          <w:color w:val="000009"/>
          <w:spacing w:val="-7"/>
        </w:rPr>
        <w:t xml:space="preserve"> </w:t>
      </w:r>
      <w:r>
        <w:rPr>
          <w:rFonts w:ascii="Carlito"/>
          <w:color w:val="000009"/>
        </w:rPr>
        <w:t>of</w:t>
      </w:r>
      <w:r>
        <w:rPr>
          <w:rFonts w:ascii="Carlito"/>
          <w:color w:val="000009"/>
          <w:spacing w:val="-1"/>
        </w:rPr>
        <w:t xml:space="preserve"> </w:t>
      </w:r>
      <w:r>
        <w:rPr>
          <w:rFonts w:ascii="Times New Roman"/>
          <w:b/>
          <w:color w:val="000009"/>
          <w:spacing w:val="-10"/>
        </w:rPr>
        <w:t>1</w:t>
      </w:r>
    </w:p>
    <w:sectPr w:rsidR="00EA6C06" w:rsidSect="00EA6C06">
      <w:type w:val="continuous"/>
      <w:pgSz w:w="12240" w:h="15840"/>
      <w:pgMar w:top="0" w:right="600" w:bottom="280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KIJ Qolyazm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FA3"/>
    <w:multiLevelType w:val="hybridMultilevel"/>
    <w:tmpl w:val="123E592E"/>
    <w:lvl w:ilvl="0" w:tplc="C570D7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en-US" w:eastAsia="en-US" w:bidi="ar-SA"/>
      </w:rPr>
    </w:lvl>
    <w:lvl w:ilvl="1" w:tplc="EBAE32B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B5EEEDC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54CEB5B8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CE22ABA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E594E62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2E847C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C90AFCD8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81D66BFC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6C06"/>
    <w:rsid w:val="003A6E54"/>
    <w:rsid w:val="00CC471B"/>
    <w:rsid w:val="00E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6C06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6C06"/>
    <w:rPr>
      <w:sz w:val="20"/>
      <w:szCs w:val="20"/>
    </w:rPr>
  </w:style>
  <w:style w:type="paragraph" w:styleId="Title">
    <w:name w:val="Title"/>
    <w:basedOn w:val="Normal"/>
    <w:uiPriority w:val="1"/>
    <w:qFormat/>
    <w:rsid w:val="00EA6C06"/>
    <w:pPr>
      <w:spacing w:before="1"/>
      <w:ind w:left="10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A6C06"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A6C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Mohanbabu Thotakuri</dc:creator>
  <cp:lastModifiedBy>RAMBABU1</cp:lastModifiedBy>
  <cp:revision>2</cp:revision>
  <dcterms:created xsi:type="dcterms:W3CDTF">2024-01-17T17:08:00Z</dcterms:created>
  <dcterms:modified xsi:type="dcterms:W3CDTF">2024-01-17T17:12:00Z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