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3E" w:rsidRPr="00954BC9" w:rsidRDefault="00E4213B" w:rsidP="00E8338C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5pt;margin-top:-1.5pt;width:401.05pt;height:58.15pt;z-index:251660288;mso-position-horizontal-relative:text;mso-position-vertical-relative:text" stroked="f">
            <v:textbox style="mso-next-textbox:#_x0000_s1026">
              <w:txbxContent>
                <w:p w:rsidR="007A6D3E" w:rsidRPr="006F5425" w:rsidRDefault="007A6D3E" w:rsidP="007A6D3E">
                  <w:pPr>
                    <w:spacing w:after="0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3F77CA" w:rsidRPr="006F5425" w:rsidRDefault="003F77CA" w:rsidP="003F77CA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7A6D3E" w:rsidRDefault="00072AC5" w:rsidP="003F77CA">
                  <w:pPr>
                    <w:jc w:val="center"/>
                  </w:pPr>
                  <w:r>
                    <w:rPr>
                      <w:rFonts w:asciiTheme="majorHAnsi" w:hAnsiTheme="majorHAnsi"/>
                      <w:sz w:val="24"/>
                    </w:rPr>
                    <w:t>Basar(Vill &amp;Mandal), Nirmal</w:t>
                  </w:r>
                  <w:r w:rsidR="003F77CA" w:rsidRPr="006F5425">
                    <w:rPr>
                      <w:rFonts w:asciiTheme="majorHAnsi" w:hAnsiTheme="majorHAnsi"/>
                      <w:sz w:val="24"/>
                    </w:rPr>
                    <w:t xml:space="preserve"> – 504107.</w:t>
                  </w:r>
                </w:p>
              </w:txbxContent>
            </v:textbox>
          </v:shape>
        </w:pict>
      </w:r>
      <w:r w:rsidR="007A6D3E" w:rsidRPr="00954BC9">
        <w:rPr>
          <w:sz w:val="24"/>
          <w:szCs w:val="24"/>
        </w:rPr>
        <w:t xml:space="preserve"> </w:t>
      </w:r>
      <w:r w:rsidR="007A6D3E" w:rsidRPr="00954BC9">
        <w:rPr>
          <w:sz w:val="24"/>
          <w:szCs w:val="24"/>
        </w:rPr>
        <w:tab/>
      </w:r>
    </w:p>
    <w:p w:rsidR="003F77CA" w:rsidRDefault="008B34CA" w:rsidP="007A6D3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55pt;margin-top:10pt;width:437pt;height:.05pt;z-index:251661312" o:connectortype="straight" strokeweight="1.5pt"/>
        </w:pict>
      </w:r>
    </w:p>
    <w:p w:rsidR="00954BC9" w:rsidRDefault="00954BC9" w:rsidP="008D0D44">
      <w:pPr>
        <w:pStyle w:val="ListParagraph"/>
        <w:spacing w:after="0" w:line="240" w:lineRule="auto"/>
        <w:ind w:left="2160" w:firstLine="720"/>
        <w:jc w:val="both"/>
        <w:rPr>
          <w:sz w:val="24"/>
          <w:szCs w:val="24"/>
        </w:rPr>
      </w:pPr>
      <w:r w:rsidRPr="00954BC9">
        <w:rPr>
          <w:sz w:val="24"/>
          <w:szCs w:val="24"/>
        </w:rPr>
        <w:t xml:space="preserve">                                                                         </w:t>
      </w:r>
      <w:r w:rsidR="005640B7">
        <w:rPr>
          <w:sz w:val="24"/>
          <w:szCs w:val="24"/>
        </w:rPr>
        <w:t xml:space="preserve">  </w:t>
      </w:r>
      <w:r w:rsidR="002F1A06" w:rsidRPr="00954BC9">
        <w:rPr>
          <w:sz w:val="24"/>
          <w:szCs w:val="24"/>
        </w:rPr>
        <w:t>D</w:t>
      </w:r>
      <w:r w:rsidR="005640B7">
        <w:rPr>
          <w:sz w:val="24"/>
          <w:szCs w:val="24"/>
        </w:rPr>
        <w:t>a</w:t>
      </w:r>
      <w:r w:rsidR="002F1A06" w:rsidRPr="00954BC9">
        <w:rPr>
          <w:sz w:val="24"/>
          <w:szCs w:val="24"/>
        </w:rPr>
        <w:t>t</w:t>
      </w:r>
      <w:r w:rsidR="005640B7">
        <w:rPr>
          <w:sz w:val="24"/>
          <w:szCs w:val="24"/>
        </w:rPr>
        <w:t>e</w:t>
      </w:r>
      <w:r w:rsidR="002F1A06" w:rsidRPr="00954BC9">
        <w:rPr>
          <w:sz w:val="24"/>
          <w:szCs w:val="24"/>
        </w:rPr>
        <w:t>:</w:t>
      </w:r>
      <w:r w:rsidR="006F5425">
        <w:rPr>
          <w:sz w:val="24"/>
          <w:szCs w:val="24"/>
        </w:rPr>
        <w:t xml:space="preserve"> </w:t>
      </w:r>
      <w:r w:rsidR="0042759D">
        <w:rPr>
          <w:sz w:val="24"/>
          <w:szCs w:val="24"/>
        </w:rPr>
        <w:t>02</w:t>
      </w:r>
      <w:r w:rsidR="008D0D44">
        <w:rPr>
          <w:sz w:val="24"/>
          <w:szCs w:val="24"/>
        </w:rPr>
        <w:t>.0</w:t>
      </w:r>
      <w:r w:rsidR="0042759D">
        <w:rPr>
          <w:sz w:val="24"/>
          <w:szCs w:val="24"/>
        </w:rPr>
        <w:t>7</w:t>
      </w:r>
      <w:r w:rsidR="008D0D44">
        <w:rPr>
          <w:sz w:val="24"/>
          <w:szCs w:val="24"/>
        </w:rPr>
        <w:t>.2017</w:t>
      </w:r>
    </w:p>
    <w:p w:rsidR="006F5425" w:rsidRDefault="006F5425" w:rsidP="007A6D3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7D6E4C" w:rsidRDefault="007D6E4C" w:rsidP="006F5425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C93801" w:rsidRDefault="00CF3E45" w:rsidP="00C93801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NOTICE</w:t>
      </w:r>
    </w:p>
    <w:p w:rsidR="00C93801" w:rsidRDefault="00C93801" w:rsidP="00C93801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42759D" w:rsidRDefault="00795C85" w:rsidP="0042759D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6"/>
          <w:szCs w:val="26"/>
        </w:rPr>
        <w:t>It is to inform</w:t>
      </w:r>
      <w:r w:rsidR="008D0D44">
        <w:rPr>
          <w:rFonts w:asciiTheme="majorHAnsi" w:hAnsiTheme="majorHAnsi"/>
          <w:sz w:val="26"/>
          <w:szCs w:val="26"/>
        </w:rPr>
        <w:t xml:space="preserve"> all the </w:t>
      </w:r>
      <w:r w:rsidR="00C93801">
        <w:rPr>
          <w:rFonts w:asciiTheme="majorHAnsi" w:hAnsiTheme="majorHAnsi"/>
          <w:sz w:val="26"/>
          <w:szCs w:val="26"/>
        </w:rPr>
        <w:t xml:space="preserve">PUC – II </w:t>
      </w:r>
      <w:r w:rsidR="008D0D44">
        <w:rPr>
          <w:rFonts w:asciiTheme="majorHAnsi" w:hAnsiTheme="majorHAnsi"/>
          <w:sz w:val="26"/>
          <w:szCs w:val="26"/>
        </w:rPr>
        <w:t>students</w:t>
      </w:r>
      <w:r>
        <w:rPr>
          <w:rFonts w:asciiTheme="majorHAnsi" w:hAnsiTheme="majorHAnsi"/>
          <w:sz w:val="26"/>
          <w:szCs w:val="26"/>
        </w:rPr>
        <w:t xml:space="preserve"> </w:t>
      </w:r>
      <w:r w:rsidR="00C93801">
        <w:rPr>
          <w:rFonts w:asciiTheme="majorHAnsi" w:hAnsiTheme="majorHAnsi"/>
          <w:sz w:val="26"/>
          <w:szCs w:val="26"/>
        </w:rPr>
        <w:t>that the PUC - II classes have been shifted from Prefab Block to Academic Block – I with effect from 03/07/2017. The list of class-wise students have been posted on to the University Hub (</w:t>
      </w:r>
      <w:hyperlink r:id="rId9" w:history="1">
        <w:r w:rsidR="0042759D" w:rsidRPr="00054074">
          <w:rPr>
            <w:rStyle w:val="Hyperlink"/>
            <w:rFonts w:asciiTheme="majorHAnsi" w:hAnsiTheme="majorHAnsi"/>
            <w:sz w:val="26"/>
            <w:szCs w:val="26"/>
          </w:rPr>
          <w:t>https://hub.rgukt.ac.in/hub/</w:t>
        </w:r>
      </w:hyperlink>
      <w:r w:rsidR="00C93801">
        <w:rPr>
          <w:rFonts w:asciiTheme="majorHAnsi" w:hAnsiTheme="majorHAnsi"/>
          <w:sz w:val="26"/>
          <w:szCs w:val="26"/>
        </w:rPr>
        <w:t>)</w:t>
      </w:r>
      <w:r w:rsidR="0042759D">
        <w:rPr>
          <w:rFonts w:asciiTheme="majorHAnsi" w:hAnsiTheme="majorHAnsi"/>
          <w:sz w:val="26"/>
          <w:szCs w:val="26"/>
        </w:rPr>
        <w:t>.</w:t>
      </w:r>
    </w:p>
    <w:p w:rsidR="0042759D" w:rsidRDefault="0042759D" w:rsidP="0042759D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42759D" w:rsidRDefault="0042759D" w:rsidP="0042759D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42759D" w:rsidRDefault="0042759D" w:rsidP="0042759D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b/>
          <w:sz w:val="24"/>
          <w:szCs w:val="24"/>
          <w:u w:val="single"/>
        </w:rPr>
      </w:pPr>
    </w:p>
    <w:p w:rsidR="0042759D" w:rsidRDefault="0042759D" w:rsidP="0042759D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b/>
          <w:sz w:val="24"/>
          <w:szCs w:val="24"/>
          <w:u w:val="single"/>
        </w:rPr>
      </w:pPr>
    </w:p>
    <w:p w:rsidR="0042759D" w:rsidRPr="00620924" w:rsidRDefault="00620924" w:rsidP="0042759D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4"/>
          <w:szCs w:val="24"/>
        </w:rPr>
      </w:pPr>
      <w:r w:rsidRPr="00620924">
        <w:rPr>
          <w:rFonts w:asciiTheme="majorHAnsi" w:hAnsiTheme="majorHAnsi"/>
          <w:sz w:val="24"/>
          <w:szCs w:val="24"/>
        </w:rPr>
        <w:t>Sd/-</w:t>
      </w:r>
    </w:p>
    <w:p w:rsidR="00B70A98" w:rsidRPr="0042759D" w:rsidRDefault="00272619" w:rsidP="0042759D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6"/>
          <w:szCs w:val="26"/>
        </w:rPr>
        <w:t>Academic</w:t>
      </w:r>
      <w:r w:rsidR="009670FF">
        <w:rPr>
          <w:rFonts w:asciiTheme="majorHAnsi" w:hAnsiTheme="majorHAnsi"/>
          <w:sz w:val="26"/>
          <w:szCs w:val="26"/>
        </w:rPr>
        <w:t xml:space="preserve"> Section</w:t>
      </w: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Default="00E61A74" w:rsidP="00E20A4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61A74" w:rsidRPr="00954BC9" w:rsidRDefault="00E61A74" w:rsidP="00E61A74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 id="_x0000_s1029" type="#_x0000_t202" style="position:absolute;margin-left:37.5pt;margin-top:-1.5pt;width:401.05pt;height:58.15pt;z-index:251663360;mso-position-horizontal-relative:text;mso-position-vertical-relative:text" stroked="f">
            <v:textbox style="mso-next-textbox:#_x0000_s1029">
              <w:txbxContent>
                <w:p w:rsidR="00E61A74" w:rsidRPr="006F5425" w:rsidRDefault="00E61A74" w:rsidP="00E61A74">
                  <w:pPr>
                    <w:spacing w:after="0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E61A74" w:rsidRPr="006F5425" w:rsidRDefault="00E61A74" w:rsidP="00E61A74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E61A74" w:rsidRDefault="00E61A74" w:rsidP="00E61A74">
                  <w:pPr>
                    <w:jc w:val="center"/>
                  </w:pPr>
                  <w:r w:rsidRPr="006F5425">
                    <w:rPr>
                      <w:rFonts w:asciiTheme="majorHAnsi" w:hAnsiTheme="majorHAnsi"/>
                      <w:sz w:val="24"/>
                    </w:rPr>
                    <w:t>Basar, Mudhole Mandal, Adilabad – 504107.</w:t>
                  </w:r>
                </w:p>
              </w:txbxContent>
            </v:textbox>
          </v:shape>
        </w:pict>
      </w:r>
      <w:r w:rsidRPr="00954BC9">
        <w:rPr>
          <w:sz w:val="24"/>
          <w:szCs w:val="24"/>
        </w:rPr>
        <w:t xml:space="preserve"> </w:t>
      </w:r>
      <w:r w:rsidRPr="00954BC9">
        <w:rPr>
          <w:sz w:val="24"/>
          <w:szCs w:val="24"/>
        </w:rPr>
        <w:tab/>
      </w:r>
    </w:p>
    <w:p w:rsidR="00E61A74" w:rsidRDefault="008B34CA" w:rsidP="00E61A74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32" style="position:absolute;left:0;text-align:left;margin-left:1.55pt;margin-top:10pt;width:437pt;height:.05pt;z-index:251664384" o:connectortype="straight" strokeweight="1.5pt"/>
        </w:pict>
      </w:r>
    </w:p>
    <w:p w:rsidR="00E61A74" w:rsidRDefault="00E61A74" w:rsidP="00E61A74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54BC9">
        <w:rPr>
          <w:sz w:val="24"/>
          <w:szCs w:val="24"/>
        </w:rPr>
        <w:t xml:space="preserve">No. </w:t>
      </w:r>
      <w:r>
        <w:rPr>
          <w:sz w:val="24"/>
          <w:szCs w:val="24"/>
        </w:rPr>
        <w:t>2/RGUKT/Acad.</w:t>
      </w:r>
      <w:r w:rsidRPr="00954BC9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954BC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3B604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954BC9">
        <w:rPr>
          <w:sz w:val="24"/>
          <w:szCs w:val="24"/>
        </w:rPr>
        <w:t>Dt:</w:t>
      </w:r>
      <w:r>
        <w:rPr>
          <w:sz w:val="24"/>
          <w:szCs w:val="24"/>
        </w:rPr>
        <w:t xml:space="preserve"> 04.12.2015</w:t>
      </w:r>
    </w:p>
    <w:p w:rsidR="00E61A74" w:rsidRDefault="00E61A74" w:rsidP="00E61A74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E61A74" w:rsidRDefault="00E61A74" w:rsidP="00E61A74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E61A74" w:rsidRPr="006F5425" w:rsidRDefault="00E61A74" w:rsidP="00E61A74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CIRCULAR</w:t>
      </w:r>
    </w:p>
    <w:p w:rsidR="00E61A74" w:rsidRDefault="00E61A74" w:rsidP="00E61A74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F450B8" w:rsidRDefault="00E61A74" w:rsidP="00E61A74">
      <w:pPr>
        <w:pStyle w:val="ListParagraph"/>
        <w:spacing w:after="0"/>
        <w:ind w:left="0" w:firstLine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It is to inform that </w:t>
      </w:r>
      <w:r w:rsidR="00F450B8">
        <w:rPr>
          <w:rFonts w:asciiTheme="majorHAnsi" w:hAnsiTheme="majorHAnsi"/>
          <w:sz w:val="26"/>
          <w:szCs w:val="26"/>
        </w:rPr>
        <w:t xml:space="preserve">all the PUC-I &amp; II students should assemble at Sathavana Grounds at </w:t>
      </w:r>
      <w:r w:rsidR="003B6046">
        <w:rPr>
          <w:rFonts w:asciiTheme="majorHAnsi" w:hAnsiTheme="majorHAnsi"/>
          <w:sz w:val="26"/>
          <w:szCs w:val="26"/>
        </w:rPr>
        <w:t>7</w:t>
      </w:r>
      <w:r w:rsidR="00F450B8">
        <w:rPr>
          <w:rFonts w:asciiTheme="majorHAnsi" w:hAnsiTheme="majorHAnsi"/>
          <w:sz w:val="26"/>
          <w:szCs w:val="26"/>
        </w:rPr>
        <w:t>.</w:t>
      </w:r>
      <w:r w:rsidR="003B6046">
        <w:rPr>
          <w:rFonts w:asciiTheme="majorHAnsi" w:hAnsiTheme="majorHAnsi"/>
          <w:sz w:val="26"/>
          <w:szCs w:val="26"/>
        </w:rPr>
        <w:t>45</w:t>
      </w:r>
      <w:r w:rsidR="00F450B8">
        <w:rPr>
          <w:rFonts w:asciiTheme="majorHAnsi" w:hAnsiTheme="majorHAnsi"/>
          <w:sz w:val="26"/>
          <w:szCs w:val="26"/>
        </w:rPr>
        <w:t xml:space="preserve"> PM today i.e. 04-12-2015.</w:t>
      </w:r>
    </w:p>
    <w:p w:rsidR="00F450B8" w:rsidRDefault="00F450B8" w:rsidP="00E61A74">
      <w:pPr>
        <w:pStyle w:val="ListParagraph"/>
        <w:spacing w:after="0"/>
        <w:ind w:left="0" w:firstLine="720"/>
        <w:jc w:val="both"/>
        <w:rPr>
          <w:rFonts w:asciiTheme="majorHAnsi" w:hAnsiTheme="majorHAnsi"/>
          <w:sz w:val="26"/>
          <w:szCs w:val="26"/>
        </w:rPr>
      </w:pPr>
    </w:p>
    <w:p w:rsidR="00E61A74" w:rsidRDefault="009E7339" w:rsidP="00E61A74">
      <w:pPr>
        <w:pStyle w:val="ListParagraph"/>
        <w:spacing w:after="0"/>
        <w:ind w:left="0" w:firstLine="720"/>
        <w:jc w:val="both"/>
        <w:rPr>
          <w:rFonts w:asciiTheme="majorHAnsi" w:hAnsiTheme="majorHAnsi" w:cs="Arial"/>
          <w:color w:val="222222"/>
          <w:sz w:val="26"/>
          <w:szCs w:val="26"/>
          <w:shd w:val="clear" w:color="auto" w:fill="FFFFFF"/>
        </w:rPr>
      </w:pPr>
      <w:r>
        <w:rPr>
          <w:rFonts w:asciiTheme="majorHAnsi" w:hAnsiTheme="majorHAnsi"/>
          <w:sz w:val="26"/>
          <w:szCs w:val="26"/>
        </w:rPr>
        <w:t>Our Hon’ble</w:t>
      </w:r>
      <w:r w:rsidR="00F450B8">
        <w:rPr>
          <w:rFonts w:asciiTheme="majorHAnsi" w:hAnsiTheme="majorHAnsi"/>
          <w:sz w:val="26"/>
          <w:szCs w:val="26"/>
        </w:rPr>
        <w:t xml:space="preserve"> Vice-Chancellor</w:t>
      </w:r>
      <w:r>
        <w:rPr>
          <w:rFonts w:asciiTheme="majorHAnsi" w:hAnsiTheme="majorHAnsi"/>
          <w:sz w:val="26"/>
          <w:szCs w:val="26"/>
        </w:rPr>
        <w:t>, Prof. S. Satyanarayana will officially launch ‘</w:t>
      </w:r>
      <w:r w:rsidRPr="009E7339">
        <w:rPr>
          <w:rFonts w:asciiTheme="majorHAnsi" w:hAnsiTheme="majorHAnsi"/>
          <w:b/>
          <w:sz w:val="26"/>
          <w:szCs w:val="26"/>
        </w:rPr>
        <w:t>Fluency Steps: A Complete Personal Care until you Speak Fluently</w:t>
      </w:r>
      <w:r>
        <w:rPr>
          <w:rFonts w:asciiTheme="majorHAnsi" w:hAnsiTheme="majorHAnsi"/>
          <w:sz w:val="26"/>
          <w:szCs w:val="26"/>
        </w:rPr>
        <w:t>’. T</w:t>
      </w:r>
      <w:r w:rsidR="00F450B8">
        <w:rPr>
          <w:rFonts w:asciiTheme="majorHAnsi" w:hAnsiTheme="majorHAnsi"/>
          <w:sz w:val="26"/>
          <w:szCs w:val="26"/>
        </w:rPr>
        <w:t xml:space="preserve">he </w:t>
      </w:r>
      <w:r>
        <w:rPr>
          <w:rFonts w:asciiTheme="majorHAnsi" w:hAnsiTheme="majorHAnsi"/>
          <w:sz w:val="26"/>
          <w:szCs w:val="26"/>
        </w:rPr>
        <w:t>Chairman of i</w:t>
      </w:r>
      <w:r w:rsidR="00E61A74">
        <w:rPr>
          <w:rFonts w:asciiTheme="majorHAnsi" w:hAnsiTheme="majorHAnsi"/>
          <w:sz w:val="26"/>
          <w:szCs w:val="26"/>
        </w:rPr>
        <w:t>B Group</w:t>
      </w:r>
      <w:r>
        <w:rPr>
          <w:rFonts w:asciiTheme="majorHAnsi" w:hAnsiTheme="majorHAnsi"/>
          <w:sz w:val="26"/>
          <w:szCs w:val="26"/>
        </w:rPr>
        <w:t>, Sri. S. Vijay Kumar will provide the insights into Fluency Steps</w:t>
      </w:r>
      <w:r w:rsidR="00F450B8">
        <w:rPr>
          <w:rFonts w:asciiTheme="majorHAnsi" w:hAnsiTheme="majorHAnsi"/>
          <w:sz w:val="26"/>
          <w:szCs w:val="26"/>
        </w:rPr>
        <w:t>.</w:t>
      </w:r>
      <w:r w:rsidR="003B6046">
        <w:rPr>
          <w:rFonts w:asciiTheme="majorHAnsi" w:hAnsiTheme="majorHAnsi"/>
          <w:sz w:val="26"/>
          <w:szCs w:val="26"/>
        </w:rPr>
        <w:t xml:space="preserve"> All the PUC-I &amp; II students are instructed to attend the sessions </w:t>
      </w:r>
      <w:r>
        <w:rPr>
          <w:rFonts w:asciiTheme="majorHAnsi" w:hAnsiTheme="majorHAnsi"/>
          <w:sz w:val="26"/>
          <w:szCs w:val="26"/>
        </w:rPr>
        <w:t xml:space="preserve">at 7.45 PM on 04-12-2015 at Sathavahana Grounds </w:t>
      </w:r>
      <w:r w:rsidR="003B6046">
        <w:rPr>
          <w:rFonts w:asciiTheme="majorHAnsi" w:hAnsiTheme="majorHAnsi"/>
          <w:sz w:val="26"/>
          <w:szCs w:val="26"/>
        </w:rPr>
        <w:t>without fail.</w:t>
      </w:r>
    </w:p>
    <w:p w:rsidR="00E61A74" w:rsidRDefault="00E61A74" w:rsidP="00E61A74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E61A74" w:rsidRDefault="00E61A74" w:rsidP="00E61A74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E61A74" w:rsidRDefault="00E61A74" w:rsidP="00E61A74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E61A74" w:rsidRDefault="00E61A74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Academic Section</w:t>
      </w:r>
    </w:p>
    <w:p w:rsidR="00E61A74" w:rsidRDefault="00E61A74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RGUKT – Basar.</w:t>
      </w: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Default="00225F1F" w:rsidP="00225F1F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25F1F" w:rsidRPr="00954BC9" w:rsidRDefault="00225F1F" w:rsidP="00225F1F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3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 id="_x0000_s1032" type="#_x0000_t202" style="position:absolute;margin-left:37.5pt;margin-top:-1.5pt;width:401.05pt;height:58.15pt;z-index:251666432;mso-position-horizontal-relative:text;mso-position-vertical-relative:text" stroked="f">
            <v:textbox style="mso-next-textbox:#_x0000_s1032">
              <w:txbxContent>
                <w:p w:rsidR="00225F1F" w:rsidRPr="006F5425" w:rsidRDefault="00225F1F" w:rsidP="00225F1F">
                  <w:pPr>
                    <w:spacing w:after="0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225F1F" w:rsidRPr="006F5425" w:rsidRDefault="00225F1F" w:rsidP="00225F1F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225F1F" w:rsidRDefault="00225F1F" w:rsidP="00225F1F">
                  <w:pPr>
                    <w:jc w:val="center"/>
                  </w:pPr>
                  <w:r w:rsidRPr="006F5425">
                    <w:rPr>
                      <w:rFonts w:asciiTheme="majorHAnsi" w:hAnsiTheme="majorHAnsi"/>
                      <w:sz w:val="24"/>
                    </w:rPr>
                    <w:t>Basar, Mudhole Mandal, Adilabad – 504107.</w:t>
                  </w:r>
                </w:p>
              </w:txbxContent>
            </v:textbox>
          </v:shape>
        </w:pict>
      </w:r>
      <w:r w:rsidRPr="00954BC9">
        <w:rPr>
          <w:sz w:val="24"/>
          <w:szCs w:val="24"/>
        </w:rPr>
        <w:t xml:space="preserve"> </w:t>
      </w:r>
      <w:r w:rsidRPr="00954BC9">
        <w:rPr>
          <w:sz w:val="24"/>
          <w:szCs w:val="24"/>
        </w:rPr>
        <w:tab/>
      </w:r>
    </w:p>
    <w:p w:rsidR="00225F1F" w:rsidRDefault="008B34CA" w:rsidP="00225F1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1.55pt;margin-top:10pt;width:437pt;height:.05pt;z-index:251667456" o:connectortype="straight" strokeweight="1.5pt"/>
        </w:pict>
      </w:r>
    </w:p>
    <w:p w:rsidR="00225F1F" w:rsidRDefault="00225F1F" w:rsidP="00225F1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54BC9">
        <w:rPr>
          <w:sz w:val="24"/>
          <w:szCs w:val="24"/>
        </w:rPr>
        <w:t xml:space="preserve">No. </w:t>
      </w:r>
      <w:r>
        <w:rPr>
          <w:sz w:val="24"/>
          <w:szCs w:val="24"/>
        </w:rPr>
        <w:t>3/RGUKT/Acad.</w:t>
      </w:r>
      <w:r w:rsidRPr="00954BC9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954BC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954BC9">
        <w:rPr>
          <w:sz w:val="24"/>
          <w:szCs w:val="24"/>
        </w:rPr>
        <w:t>Dt:</w:t>
      </w:r>
      <w:r>
        <w:rPr>
          <w:sz w:val="24"/>
          <w:szCs w:val="24"/>
        </w:rPr>
        <w:t xml:space="preserve"> 05.12.2015</w:t>
      </w:r>
    </w:p>
    <w:p w:rsidR="00225F1F" w:rsidRDefault="00225F1F" w:rsidP="00225F1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225F1F" w:rsidRDefault="00225F1F" w:rsidP="00225F1F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225F1F" w:rsidRPr="006F5425" w:rsidRDefault="00225F1F" w:rsidP="00225F1F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CIRCULAR</w:t>
      </w:r>
    </w:p>
    <w:p w:rsidR="00225F1F" w:rsidRDefault="00C117CA" w:rsidP="00225F1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5F1F" w:rsidRDefault="00225F1F" w:rsidP="00225F1F">
      <w:pPr>
        <w:pStyle w:val="ListParagraph"/>
        <w:spacing w:after="0"/>
        <w:ind w:left="0" w:firstLine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It is to inform that all the PUC-I &amp; II students should assemble in the respective classes of PUC-I &amp; II at 2.00 PM today i.e. 05-12-2015.</w:t>
      </w:r>
    </w:p>
    <w:p w:rsidR="00225F1F" w:rsidRDefault="00225F1F" w:rsidP="00225F1F">
      <w:pPr>
        <w:pStyle w:val="ListParagraph"/>
        <w:spacing w:after="0"/>
        <w:ind w:left="0" w:firstLine="720"/>
        <w:jc w:val="both"/>
        <w:rPr>
          <w:rFonts w:asciiTheme="majorHAnsi" w:hAnsiTheme="majorHAnsi"/>
          <w:sz w:val="26"/>
          <w:szCs w:val="26"/>
        </w:rPr>
      </w:pPr>
    </w:p>
    <w:p w:rsidR="00225F1F" w:rsidRDefault="00225F1F" w:rsidP="00225F1F">
      <w:pPr>
        <w:pStyle w:val="ListParagraph"/>
        <w:spacing w:after="0"/>
        <w:ind w:left="0" w:firstLine="720"/>
        <w:jc w:val="both"/>
        <w:rPr>
          <w:rFonts w:asciiTheme="majorHAnsi" w:hAnsiTheme="majorHAnsi" w:cs="Arial"/>
          <w:color w:val="222222"/>
          <w:sz w:val="26"/>
          <w:szCs w:val="26"/>
          <w:shd w:val="clear" w:color="auto" w:fill="FFFFFF"/>
        </w:rPr>
      </w:pPr>
      <w:r>
        <w:rPr>
          <w:rFonts w:asciiTheme="majorHAnsi" w:hAnsiTheme="majorHAnsi"/>
          <w:sz w:val="26"/>
          <w:szCs w:val="26"/>
        </w:rPr>
        <w:t>iB Group team will distribute books related to English Vocabulary and further instructions will be given in the classes. All the PUC-I &amp; II students are instructed to attend the classes at 2.00 PM on 05-12-2015 in the respective classes without fail.</w:t>
      </w:r>
    </w:p>
    <w:p w:rsidR="00225F1F" w:rsidRDefault="00225F1F" w:rsidP="00225F1F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225F1F" w:rsidRDefault="00225F1F" w:rsidP="00225F1F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225F1F" w:rsidRDefault="00225F1F" w:rsidP="00225F1F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225F1F" w:rsidRDefault="00225F1F" w:rsidP="00225F1F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Academic Section</w:t>
      </w:r>
    </w:p>
    <w:p w:rsidR="00225F1F" w:rsidRDefault="00225F1F" w:rsidP="00225F1F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RGUKT – Basar.</w:t>
      </w:r>
    </w:p>
    <w:p w:rsidR="00C117CA" w:rsidRDefault="00C117CA" w:rsidP="00225F1F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C117CA" w:rsidRPr="00C117CA" w:rsidRDefault="00C117CA" w:rsidP="00C117CA">
      <w:pPr>
        <w:pStyle w:val="ListParagraph"/>
        <w:spacing w:after="0"/>
        <w:ind w:left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CC </w:t>
      </w:r>
      <w:r w:rsidRPr="00C117CA">
        <w:rPr>
          <w:rFonts w:asciiTheme="majorHAnsi" w:hAnsiTheme="majorHAnsi"/>
          <w:b/>
          <w:sz w:val="26"/>
          <w:szCs w:val="26"/>
        </w:rPr>
        <w:t>to:</w:t>
      </w:r>
    </w:p>
    <w:p w:rsidR="00C117CA" w:rsidRDefault="00C117CA" w:rsidP="00C117CA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Dean Student Welfare for information.</w:t>
      </w:r>
    </w:p>
    <w:p w:rsidR="00C117CA" w:rsidRDefault="00C117CA" w:rsidP="00C117CA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Assistant Registrar (GAD) for information.</w:t>
      </w:r>
    </w:p>
    <w:p w:rsidR="00C117CA" w:rsidRDefault="00C117CA" w:rsidP="00C117CA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PS to Vice-Chancellor for information.</w:t>
      </w:r>
    </w:p>
    <w:p w:rsidR="00C117CA" w:rsidRDefault="00C117CA" w:rsidP="00C117CA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 to Administrative Officer for information.</w:t>
      </w:r>
    </w:p>
    <w:p w:rsidR="00C117CA" w:rsidRPr="006F5425" w:rsidRDefault="00C117CA" w:rsidP="00C117CA">
      <w:pPr>
        <w:pStyle w:val="ListParagraph"/>
        <w:spacing w:after="0"/>
        <w:rPr>
          <w:rFonts w:asciiTheme="majorHAnsi" w:hAnsiTheme="majorHAnsi"/>
          <w:sz w:val="26"/>
          <w:szCs w:val="26"/>
        </w:rPr>
      </w:pPr>
    </w:p>
    <w:p w:rsidR="00225F1F" w:rsidRDefault="00225F1F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Default="00876EDC" w:rsidP="00876EDC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Pr="00954BC9" w:rsidRDefault="00876EDC" w:rsidP="00876EDC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 id="_x0000_s1035" type="#_x0000_t202" style="position:absolute;margin-left:37.5pt;margin-top:-1.5pt;width:401.05pt;height:58.15pt;z-index:251669504;mso-position-horizontal-relative:text;mso-position-vertical-relative:text" stroked="f">
            <v:textbox style="mso-next-textbox:#_x0000_s1035">
              <w:txbxContent>
                <w:p w:rsidR="00876EDC" w:rsidRPr="006F5425" w:rsidRDefault="00876EDC" w:rsidP="00876EDC">
                  <w:pPr>
                    <w:spacing w:after="0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876EDC" w:rsidRPr="006F5425" w:rsidRDefault="00876EDC" w:rsidP="00876EDC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876EDC" w:rsidRDefault="00876EDC" w:rsidP="00876EDC">
                  <w:pPr>
                    <w:jc w:val="center"/>
                  </w:pPr>
                  <w:r w:rsidRPr="006F5425">
                    <w:rPr>
                      <w:rFonts w:asciiTheme="majorHAnsi" w:hAnsiTheme="majorHAnsi"/>
                      <w:sz w:val="24"/>
                    </w:rPr>
                    <w:t>Basar, Mudhole Mandal, Adilabad – 504107.</w:t>
                  </w:r>
                </w:p>
              </w:txbxContent>
            </v:textbox>
          </v:shape>
        </w:pict>
      </w:r>
      <w:r w:rsidRPr="00954BC9">
        <w:rPr>
          <w:sz w:val="24"/>
          <w:szCs w:val="24"/>
        </w:rPr>
        <w:t xml:space="preserve"> </w:t>
      </w:r>
      <w:r w:rsidRPr="00954BC9">
        <w:rPr>
          <w:sz w:val="24"/>
          <w:szCs w:val="24"/>
        </w:rPr>
        <w:tab/>
      </w:r>
    </w:p>
    <w:p w:rsidR="00876EDC" w:rsidRDefault="008B34CA" w:rsidP="00876EDC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1.55pt;margin-top:10pt;width:437pt;height:.05pt;z-index:251670528" o:connectortype="straight" strokeweight="1.5pt"/>
        </w:pict>
      </w:r>
    </w:p>
    <w:p w:rsidR="00876EDC" w:rsidRDefault="00876EDC" w:rsidP="00876EDC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54BC9">
        <w:rPr>
          <w:sz w:val="24"/>
          <w:szCs w:val="24"/>
        </w:rPr>
        <w:lastRenderedPageBreak/>
        <w:t xml:space="preserve">No. </w:t>
      </w:r>
      <w:r>
        <w:rPr>
          <w:sz w:val="24"/>
          <w:szCs w:val="24"/>
        </w:rPr>
        <w:t>4/RGUKT/Acad.</w:t>
      </w:r>
      <w:r w:rsidRPr="00954BC9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954BC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954BC9">
        <w:rPr>
          <w:sz w:val="24"/>
          <w:szCs w:val="24"/>
        </w:rPr>
        <w:t>Dt:</w:t>
      </w:r>
      <w:r>
        <w:rPr>
          <w:sz w:val="24"/>
          <w:szCs w:val="24"/>
        </w:rPr>
        <w:t xml:space="preserve"> 05.12.2015</w:t>
      </w:r>
    </w:p>
    <w:p w:rsidR="00876EDC" w:rsidRDefault="00876EDC" w:rsidP="00876EDC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876EDC" w:rsidRDefault="00876EDC" w:rsidP="00876EDC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876EDC" w:rsidRPr="006F5425" w:rsidRDefault="00AA2BF4" w:rsidP="00876EDC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NOTICE</w:t>
      </w:r>
    </w:p>
    <w:p w:rsidR="00876EDC" w:rsidRDefault="00876EDC" w:rsidP="00876EDC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6EDC" w:rsidRDefault="00876EDC" w:rsidP="00876EDC">
      <w:pPr>
        <w:pStyle w:val="ListParagraph"/>
        <w:spacing w:after="0"/>
        <w:ind w:left="0" w:firstLine="720"/>
        <w:jc w:val="both"/>
        <w:rPr>
          <w:rFonts w:asciiTheme="majorHAnsi" w:hAnsiTheme="majorHAnsi" w:cs="Arial"/>
          <w:color w:val="222222"/>
          <w:sz w:val="26"/>
          <w:szCs w:val="26"/>
          <w:shd w:val="clear" w:color="auto" w:fill="FFFFFF"/>
        </w:rPr>
      </w:pPr>
      <w:r>
        <w:rPr>
          <w:rFonts w:asciiTheme="majorHAnsi" w:hAnsiTheme="majorHAnsi"/>
          <w:sz w:val="26"/>
          <w:szCs w:val="26"/>
        </w:rPr>
        <w:t>It is to inform that the Semester 2 classes for PUC-I &amp; II students will be started from 07-12-2015 at 8.00 AM. Hence, all the PUC-I &amp; II students are instructed to attend the classes regularly from 07-12-2015 at 8.00 AM without fail.</w:t>
      </w:r>
    </w:p>
    <w:p w:rsidR="00876EDC" w:rsidRDefault="00876EDC" w:rsidP="00876EDC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876EDC" w:rsidRDefault="00876EDC" w:rsidP="00876EDC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876EDC" w:rsidRDefault="00876EDC" w:rsidP="00876EDC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876EDC" w:rsidRDefault="00876EDC" w:rsidP="00876EDC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Academic Section</w:t>
      </w:r>
    </w:p>
    <w:p w:rsidR="00876EDC" w:rsidRDefault="00876EDC" w:rsidP="00876EDC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RGUKT – Basar.</w:t>
      </w:r>
    </w:p>
    <w:p w:rsidR="00876EDC" w:rsidRDefault="00876EDC" w:rsidP="00876EDC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876EDC" w:rsidRPr="00C117CA" w:rsidRDefault="00876EDC" w:rsidP="00876EDC">
      <w:pPr>
        <w:pStyle w:val="ListParagraph"/>
        <w:spacing w:after="0"/>
        <w:ind w:left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CC </w:t>
      </w:r>
      <w:r w:rsidRPr="00C117CA">
        <w:rPr>
          <w:rFonts w:asciiTheme="majorHAnsi" w:hAnsiTheme="majorHAnsi"/>
          <w:b/>
          <w:sz w:val="26"/>
          <w:szCs w:val="26"/>
        </w:rPr>
        <w:t>to:</w:t>
      </w:r>
    </w:p>
    <w:p w:rsidR="00876EDC" w:rsidRDefault="00876EDC" w:rsidP="00876EDC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Dean Student Welfare for information.</w:t>
      </w:r>
    </w:p>
    <w:p w:rsidR="00876EDC" w:rsidRDefault="00876EDC" w:rsidP="00876EDC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Assistant Registrar (GAD) for information.</w:t>
      </w:r>
    </w:p>
    <w:p w:rsidR="00876EDC" w:rsidRDefault="00876EDC" w:rsidP="00876EDC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PS to Vice-Chancellor for information.</w:t>
      </w:r>
    </w:p>
    <w:p w:rsidR="00876EDC" w:rsidRDefault="00876EDC" w:rsidP="00876EDC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 to Administrative Officer for information.</w:t>
      </w:r>
    </w:p>
    <w:p w:rsidR="00AA2BF4" w:rsidRDefault="00AA2BF4" w:rsidP="00876EDC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Chief Security Officer for information.</w:t>
      </w:r>
    </w:p>
    <w:p w:rsidR="00876EDC" w:rsidRPr="006F5425" w:rsidRDefault="00876EDC" w:rsidP="00876EDC">
      <w:pPr>
        <w:pStyle w:val="ListParagraph"/>
        <w:spacing w:after="0"/>
        <w:rPr>
          <w:rFonts w:asciiTheme="majorHAnsi" w:hAnsiTheme="majorHAnsi"/>
          <w:sz w:val="26"/>
          <w:szCs w:val="26"/>
        </w:rPr>
      </w:pPr>
    </w:p>
    <w:p w:rsidR="00876EDC" w:rsidRDefault="00876EDC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.</w:t>
      </w: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Default="00AC4877" w:rsidP="00AC4877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Pr="00954BC9" w:rsidRDefault="00AC4877" w:rsidP="00AC4877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5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 id="_x0000_s1038" type="#_x0000_t202" style="position:absolute;margin-left:37.5pt;margin-top:-1.5pt;width:401.05pt;height:58.15pt;z-index:251672576;mso-position-horizontal-relative:text;mso-position-vertical-relative:text" stroked="f">
            <v:textbox style="mso-next-textbox:#_x0000_s1038">
              <w:txbxContent>
                <w:p w:rsidR="00AC4877" w:rsidRPr="006F5425" w:rsidRDefault="00AC4877" w:rsidP="00AC4877">
                  <w:pPr>
                    <w:spacing w:after="0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AC4877" w:rsidRPr="006F5425" w:rsidRDefault="00AC4877" w:rsidP="00AC4877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AC4877" w:rsidRDefault="00AC4877" w:rsidP="00AC4877">
                  <w:pPr>
                    <w:jc w:val="center"/>
                  </w:pPr>
                  <w:r w:rsidRPr="006F5425">
                    <w:rPr>
                      <w:rFonts w:asciiTheme="majorHAnsi" w:hAnsiTheme="majorHAnsi"/>
                      <w:sz w:val="24"/>
                    </w:rPr>
                    <w:t>Basar, Mudhole Mandal, Adilabad – 504107.</w:t>
                  </w:r>
                </w:p>
              </w:txbxContent>
            </v:textbox>
          </v:shape>
        </w:pict>
      </w:r>
      <w:r w:rsidRPr="00954BC9">
        <w:rPr>
          <w:sz w:val="24"/>
          <w:szCs w:val="24"/>
        </w:rPr>
        <w:t xml:space="preserve"> </w:t>
      </w:r>
      <w:r w:rsidRPr="00954BC9">
        <w:rPr>
          <w:sz w:val="24"/>
          <w:szCs w:val="24"/>
        </w:rPr>
        <w:tab/>
      </w:r>
    </w:p>
    <w:p w:rsidR="00AC4877" w:rsidRDefault="008B34CA" w:rsidP="00AC487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39" type="#_x0000_t32" style="position:absolute;left:0;text-align:left;margin-left:1.55pt;margin-top:10pt;width:437pt;height:.05pt;z-index:251673600" o:connectortype="straight" strokeweight="1.5pt"/>
        </w:pict>
      </w:r>
    </w:p>
    <w:p w:rsidR="00AC4877" w:rsidRDefault="00AC4877" w:rsidP="00AC487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54BC9">
        <w:rPr>
          <w:sz w:val="24"/>
          <w:szCs w:val="24"/>
        </w:rPr>
        <w:t xml:space="preserve">No. </w:t>
      </w:r>
      <w:r>
        <w:rPr>
          <w:sz w:val="24"/>
          <w:szCs w:val="24"/>
        </w:rPr>
        <w:t>5/RGUKT/Acad.</w:t>
      </w:r>
      <w:r w:rsidRPr="00954BC9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954BC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954BC9">
        <w:rPr>
          <w:sz w:val="24"/>
          <w:szCs w:val="24"/>
        </w:rPr>
        <w:t>Dt:</w:t>
      </w:r>
      <w:r>
        <w:rPr>
          <w:sz w:val="24"/>
          <w:szCs w:val="24"/>
        </w:rPr>
        <w:t xml:space="preserve"> 1</w:t>
      </w:r>
      <w:r w:rsidR="00EA47FE">
        <w:rPr>
          <w:sz w:val="24"/>
          <w:szCs w:val="24"/>
        </w:rPr>
        <w:t>2</w:t>
      </w:r>
      <w:r>
        <w:rPr>
          <w:sz w:val="24"/>
          <w:szCs w:val="24"/>
        </w:rPr>
        <w:t>.12.2015</w:t>
      </w:r>
    </w:p>
    <w:p w:rsidR="00AC4877" w:rsidRDefault="00AC4877" w:rsidP="00AC487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AC4877" w:rsidRDefault="00AC4877" w:rsidP="00AC4877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AC4877" w:rsidRPr="006F5425" w:rsidRDefault="00AC4877" w:rsidP="00AC4877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NOTICE</w:t>
      </w:r>
    </w:p>
    <w:p w:rsidR="00AC4877" w:rsidRDefault="00AC4877" w:rsidP="00AC487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662F" w:rsidRDefault="00AC4877" w:rsidP="00AC4877">
      <w:pPr>
        <w:pStyle w:val="ListParagraph"/>
        <w:spacing w:after="0"/>
        <w:ind w:left="0" w:firstLine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It is to inform that </w:t>
      </w:r>
      <w:r w:rsidR="00EA47FE">
        <w:rPr>
          <w:rFonts w:asciiTheme="majorHAnsi" w:hAnsiTheme="majorHAnsi"/>
          <w:sz w:val="26"/>
          <w:szCs w:val="26"/>
        </w:rPr>
        <w:t>Sem-2 classes for PUC-I to Engineering 4</w:t>
      </w:r>
      <w:r w:rsidR="00EA47FE" w:rsidRPr="00EA47FE">
        <w:rPr>
          <w:rFonts w:asciiTheme="majorHAnsi" w:hAnsiTheme="majorHAnsi"/>
          <w:sz w:val="26"/>
          <w:szCs w:val="26"/>
          <w:vertAlign w:val="superscript"/>
        </w:rPr>
        <w:t>th</w:t>
      </w:r>
      <w:r w:rsidR="00EA47FE">
        <w:rPr>
          <w:rFonts w:asciiTheme="majorHAnsi" w:hAnsiTheme="majorHAnsi"/>
          <w:sz w:val="26"/>
          <w:szCs w:val="26"/>
        </w:rPr>
        <w:t xml:space="preserve"> year will be commenced from 14-12-2015 at 8.00 AM</w:t>
      </w:r>
      <w:r>
        <w:rPr>
          <w:rFonts w:asciiTheme="majorHAnsi" w:hAnsiTheme="majorHAnsi"/>
          <w:sz w:val="26"/>
          <w:szCs w:val="26"/>
        </w:rPr>
        <w:t xml:space="preserve">. </w:t>
      </w:r>
    </w:p>
    <w:p w:rsidR="0078662F" w:rsidRDefault="0078662F" w:rsidP="00AC4877">
      <w:pPr>
        <w:pStyle w:val="ListParagraph"/>
        <w:spacing w:after="0"/>
        <w:ind w:left="0" w:firstLine="720"/>
        <w:jc w:val="both"/>
        <w:rPr>
          <w:rFonts w:asciiTheme="majorHAnsi" w:hAnsiTheme="majorHAnsi"/>
          <w:sz w:val="26"/>
          <w:szCs w:val="26"/>
        </w:rPr>
      </w:pPr>
    </w:p>
    <w:p w:rsidR="00AC4877" w:rsidRDefault="00AC4877" w:rsidP="00AC4877">
      <w:pPr>
        <w:pStyle w:val="ListParagraph"/>
        <w:spacing w:after="0"/>
        <w:ind w:left="0" w:firstLine="720"/>
        <w:jc w:val="both"/>
        <w:rPr>
          <w:rFonts w:asciiTheme="majorHAnsi" w:hAnsiTheme="majorHAnsi" w:cs="Arial"/>
          <w:color w:val="222222"/>
          <w:sz w:val="26"/>
          <w:szCs w:val="26"/>
          <w:shd w:val="clear" w:color="auto" w:fill="FFFFFF"/>
        </w:rPr>
      </w:pPr>
      <w:r>
        <w:rPr>
          <w:rFonts w:asciiTheme="majorHAnsi" w:hAnsiTheme="majorHAnsi"/>
          <w:sz w:val="26"/>
          <w:szCs w:val="26"/>
        </w:rPr>
        <w:t xml:space="preserve">All the students </w:t>
      </w:r>
      <w:r w:rsidR="00EA47FE"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>PUC-I to Engineering 4</w:t>
      </w:r>
      <w:r w:rsidRPr="00AC4877">
        <w:rPr>
          <w:rFonts w:asciiTheme="majorHAnsi" w:hAnsiTheme="majorHAnsi"/>
          <w:sz w:val="26"/>
          <w:szCs w:val="26"/>
          <w:vertAlign w:val="superscript"/>
        </w:rPr>
        <w:t>th</w:t>
      </w:r>
      <w:r>
        <w:rPr>
          <w:rFonts w:asciiTheme="majorHAnsi" w:hAnsiTheme="majorHAnsi"/>
          <w:sz w:val="26"/>
          <w:szCs w:val="26"/>
        </w:rPr>
        <w:t xml:space="preserve"> year</w:t>
      </w:r>
      <w:r w:rsidR="00EA47FE">
        <w:rPr>
          <w:rFonts w:asciiTheme="majorHAnsi" w:hAnsiTheme="majorHAnsi"/>
          <w:sz w:val="26"/>
          <w:szCs w:val="26"/>
        </w:rPr>
        <w:t>)</w:t>
      </w:r>
      <w:r>
        <w:rPr>
          <w:rFonts w:asciiTheme="majorHAnsi" w:hAnsiTheme="majorHAnsi"/>
          <w:sz w:val="26"/>
          <w:szCs w:val="26"/>
        </w:rPr>
        <w:t xml:space="preserve"> are instructed to </w:t>
      </w:r>
      <w:r w:rsidR="00EA47FE">
        <w:rPr>
          <w:rFonts w:asciiTheme="majorHAnsi" w:hAnsiTheme="majorHAnsi"/>
          <w:sz w:val="26"/>
          <w:szCs w:val="26"/>
        </w:rPr>
        <w:t xml:space="preserve">attend the classes </w:t>
      </w:r>
      <w:r>
        <w:rPr>
          <w:rFonts w:asciiTheme="majorHAnsi" w:hAnsiTheme="majorHAnsi"/>
          <w:sz w:val="26"/>
          <w:szCs w:val="26"/>
        </w:rPr>
        <w:t>without fail.</w:t>
      </w:r>
      <w:r w:rsidR="00EA47FE">
        <w:rPr>
          <w:rFonts w:asciiTheme="majorHAnsi" w:hAnsiTheme="majorHAnsi"/>
          <w:sz w:val="26"/>
          <w:szCs w:val="26"/>
        </w:rPr>
        <w:t xml:space="preserve"> </w:t>
      </w:r>
      <w:r w:rsidR="00A5352E">
        <w:rPr>
          <w:rFonts w:asciiTheme="majorHAnsi" w:hAnsiTheme="majorHAnsi"/>
          <w:sz w:val="26"/>
          <w:szCs w:val="26"/>
        </w:rPr>
        <w:t>The students whose attendance is below 85% will not be allowed to write any of the exams in Sem-2 in the Academic Year 2015-16.</w:t>
      </w:r>
    </w:p>
    <w:p w:rsidR="00AC4877" w:rsidRDefault="00AC4877" w:rsidP="00AC4877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AC4877" w:rsidRDefault="00AC4877" w:rsidP="00AC4877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AC4877" w:rsidRDefault="00AC4877" w:rsidP="00AC4877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AC4877" w:rsidRDefault="00AC4877" w:rsidP="00AC4877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Academic Section</w:t>
      </w:r>
    </w:p>
    <w:p w:rsidR="00AC4877" w:rsidRDefault="00AC4877" w:rsidP="00AC4877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RGUKT – Basar.</w:t>
      </w:r>
    </w:p>
    <w:p w:rsidR="00AC4877" w:rsidRDefault="00AC4877" w:rsidP="00AC4877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AC4877" w:rsidRPr="00C117CA" w:rsidRDefault="00AC4877" w:rsidP="00AC4877">
      <w:pPr>
        <w:pStyle w:val="ListParagraph"/>
        <w:spacing w:after="0"/>
        <w:ind w:left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CC </w:t>
      </w:r>
      <w:r w:rsidRPr="00C117CA">
        <w:rPr>
          <w:rFonts w:asciiTheme="majorHAnsi" w:hAnsiTheme="majorHAnsi"/>
          <w:b/>
          <w:sz w:val="26"/>
          <w:szCs w:val="26"/>
        </w:rPr>
        <w:t>to:</w:t>
      </w:r>
    </w:p>
    <w:p w:rsidR="00AC4877" w:rsidRDefault="00AC4877" w:rsidP="00AC48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Dean Student Welfare for information.</w:t>
      </w:r>
    </w:p>
    <w:p w:rsidR="00AC4877" w:rsidRDefault="00AC4877" w:rsidP="00AC48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Assistant Registrar (GAD) for information.</w:t>
      </w:r>
    </w:p>
    <w:p w:rsidR="00AC4877" w:rsidRDefault="00AC4877" w:rsidP="00AC48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PS to Vice-Chancellor for information.</w:t>
      </w:r>
    </w:p>
    <w:p w:rsidR="00AC4877" w:rsidRDefault="00AC4877" w:rsidP="00AC48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 to Administrative Officer for information.</w:t>
      </w:r>
    </w:p>
    <w:p w:rsidR="00AC4877" w:rsidRDefault="00AC4877" w:rsidP="00AC4877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Chief Security Officer for information.</w:t>
      </w:r>
    </w:p>
    <w:p w:rsidR="00AC4877" w:rsidRDefault="00AC4877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Default="00EA47FE" w:rsidP="00EA47F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Pr="00954BC9" w:rsidRDefault="00EA47FE" w:rsidP="00EA47FE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 id="_x0000_s1041" type="#_x0000_t202" style="position:absolute;margin-left:37.5pt;margin-top:-1.5pt;width:401.05pt;height:58.15pt;z-index:251675648;mso-position-horizontal-relative:text;mso-position-vertical-relative:text" stroked="f">
            <v:textbox style="mso-next-textbox:#_x0000_s1041">
              <w:txbxContent>
                <w:p w:rsidR="00EA47FE" w:rsidRPr="006F5425" w:rsidRDefault="00EA47FE" w:rsidP="000E1D73">
                  <w:pPr>
                    <w:spacing w:after="0"/>
                    <w:jc w:val="center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EA47FE" w:rsidRPr="006F5425" w:rsidRDefault="00EA47FE" w:rsidP="00EA47FE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EA47FE" w:rsidRDefault="00EA47FE" w:rsidP="00EA47FE">
                  <w:pPr>
                    <w:jc w:val="center"/>
                  </w:pPr>
                  <w:r w:rsidRPr="006F5425">
                    <w:rPr>
                      <w:rFonts w:asciiTheme="majorHAnsi" w:hAnsiTheme="majorHAnsi"/>
                      <w:sz w:val="24"/>
                    </w:rPr>
                    <w:t>Basar, Mudhole Mandal, Adilabad – 504107.</w:t>
                  </w:r>
                </w:p>
              </w:txbxContent>
            </v:textbox>
          </v:shape>
        </w:pict>
      </w:r>
      <w:r w:rsidRPr="00954BC9">
        <w:rPr>
          <w:sz w:val="24"/>
          <w:szCs w:val="24"/>
        </w:rPr>
        <w:t xml:space="preserve"> </w:t>
      </w:r>
      <w:r w:rsidRPr="00954BC9">
        <w:rPr>
          <w:sz w:val="24"/>
          <w:szCs w:val="24"/>
        </w:rPr>
        <w:tab/>
      </w:r>
    </w:p>
    <w:p w:rsidR="00EA47FE" w:rsidRDefault="008B34CA" w:rsidP="00EA47F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42" type="#_x0000_t32" style="position:absolute;left:0;text-align:left;margin-left:1.55pt;margin-top:10pt;width:437pt;height:.05pt;z-index:251676672" o:connectortype="straight" strokeweight="1.5pt"/>
        </w:pict>
      </w:r>
    </w:p>
    <w:p w:rsidR="00EA47FE" w:rsidRDefault="00EA47FE" w:rsidP="00EA47F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54BC9">
        <w:rPr>
          <w:sz w:val="24"/>
          <w:szCs w:val="24"/>
        </w:rPr>
        <w:t xml:space="preserve">No. </w:t>
      </w:r>
      <w:r w:rsidR="00C77AFF">
        <w:rPr>
          <w:sz w:val="24"/>
          <w:szCs w:val="24"/>
        </w:rPr>
        <w:t>6</w:t>
      </w:r>
      <w:r>
        <w:rPr>
          <w:sz w:val="24"/>
          <w:szCs w:val="24"/>
        </w:rPr>
        <w:t>/RGUKT/Acad.</w:t>
      </w:r>
      <w:r w:rsidRPr="00954BC9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954BC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954BC9">
        <w:rPr>
          <w:sz w:val="24"/>
          <w:szCs w:val="24"/>
        </w:rPr>
        <w:t>Dt:</w:t>
      </w:r>
      <w:r>
        <w:rPr>
          <w:sz w:val="24"/>
          <w:szCs w:val="24"/>
        </w:rPr>
        <w:t xml:space="preserve"> 1</w:t>
      </w:r>
      <w:r w:rsidR="00C77AFF">
        <w:rPr>
          <w:sz w:val="24"/>
          <w:szCs w:val="24"/>
        </w:rPr>
        <w:t>6</w:t>
      </w:r>
      <w:r>
        <w:rPr>
          <w:sz w:val="24"/>
          <w:szCs w:val="24"/>
        </w:rPr>
        <w:t>.12.2015</w:t>
      </w:r>
    </w:p>
    <w:p w:rsidR="00EA47FE" w:rsidRDefault="00EA47FE" w:rsidP="00EA47F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EA47FE" w:rsidRDefault="00EA47FE" w:rsidP="00EA47FE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EA47FE" w:rsidRPr="006F5425" w:rsidRDefault="00EA47FE" w:rsidP="00EA47FE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NOTICE</w:t>
      </w:r>
    </w:p>
    <w:p w:rsidR="00EA47FE" w:rsidRDefault="00EA47FE" w:rsidP="00EA47F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47FE" w:rsidRDefault="00EA47FE" w:rsidP="00EA47FE">
      <w:pPr>
        <w:pStyle w:val="ListParagraph"/>
        <w:spacing w:after="0"/>
        <w:ind w:left="0" w:firstLine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It is to info</w:t>
      </w:r>
      <w:r w:rsidR="00C77AFF">
        <w:rPr>
          <w:rFonts w:asciiTheme="majorHAnsi" w:hAnsiTheme="majorHAnsi"/>
          <w:sz w:val="26"/>
          <w:szCs w:val="26"/>
        </w:rPr>
        <w:t>rm that the online registration</w:t>
      </w:r>
      <w:r>
        <w:rPr>
          <w:rFonts w:asciiTheme="majorHAnsi" w:hAnsiTheme="majorHAnsi"/>
          <w:sz w:val="26"/>
          <w:szCs w:val="26"/>
        </w:rPr>
        <w:t xml:space="preserve"> link for Semester 2 Courses for PUC-I to Engineering 4</w:t>
      </w:r>
      <w:r w:rsidRPr="00AC4877">
        <w:rPr>
          <w:rFonts w:asciiTheme="majorHAnsi" w:hAnsiTheme="majorHAnsi"/>
          <w:sz w:val="26"/>
          <w:szCs w:val="26"/>
          <w:vertAlign w:val="superscript"/>
        </w:rPr>
        <w:t>th</w:t>
      </w:r>
      <w:r>
        <w:rPr>
          <w:rFonts w:asciiTheme="majorHAnsi" w:hAnsiTheme="majorHAnsi"/>
          <w:sz w:val="26"/>
          <w:szCs w:val="26"/>
        </w:rPr>
        <w:t xml:space="preserve"> year students </w:t>
      </w:r>
      <w:r w:rsidR="00C77AFF">
        <w:rPr>
          <w:rFonts w:asciiTheme="majorHAnsi" w:hAnsiTheme="majorHAnsi"/>
          <w:sz w:val="26"/>
          <w:szCs w:val="26"/>
        </w:rPr>
        <w:t>is</w:t>
      </w:r>
      <w:r>
        <w:rPr>
          <w:rFonts w:asciiTheme="majorHAnsi" w:hAnsiTheme="majorHAnsi"/>
          <w:sz w:val="26"/>
          <w:szCs w:val="26"/>
        </w:rPr>
        <w:t xml:space="preserve"> open from 1</w:t>
      </w:r>
      <w:r w:rsidR="00C77AFF">
        <w:rPr>
          <w:rFonts w:asciiTheme="majorHAnsi" w:hAnsiTheme="majorHAnsi"/>
          <w:sz w:val="26"/>
          <w:szCs w:val="26"/>
        </w:rPr>
        <w:t>6</w:t>
      </w:r>
      <w:r>
        <w:rPr>
          <w:rFonts w:asciiTheme="majorHAnsi" w:hAnsiTheme="majorHAnsi"/>
          <w:sz w:val="26"/>
          <w:szCs w:val="26"/>
        </w:rPr>
        <w:t xml:space="preserve">-12-2015 and </w:t>
      </w:r>
      <w:r w:rsidR="00C77AFF">
        <w:rPr>
          <w:rFonts w:asciiTheme="majorHAnsi" w:hAnsiTheme="majorHAnsi"/>
          <w:sz w:val="26"/>
          <w:szCs w:val="26"/>
        </w:rPr>
        <w:t>the last date for online registration is</w:t>
      </w:r>
      <w:r>
        <w:rPr>
          <w:rFonts w:asciiTheme="majorHAnsi" w:hAnsiTheme="majorHAnsi"/>
          <w:sz w:val="26"/>
          <w:szCs w:val="26"/>
        </w:rPr>
        <w:t xml:space="preserve"> 1</w:t>
      </w:r>
      <w:r w:rsidR="00C77AFF">
        <w:rPr>
          <w:rFonts w:asciiTheme="majorHAnsi" w:hAnsiTheme="majorHAnsi"/>
          <w:sz w:val="26"/>
          <w:szCs w:val="26"/>
        </w:rPr>
        <w:t>8</w:t>
      </w:r>
      <w:r>
        <w:rPr>
          <w:rFonts w:asciiTheme="majorHAnsi" w:hAnsiTheme="majorHAnsi"/>
          <w:sz w:val="26"/>
          <w:szCs w:val="26"/>
        </w:rPr>
        <w:t>-12-2015</w:t>
      </w:r>
      <w:r w:rsidR="00C77AFF">
        <w:rPr>
          <w:rFonts w:asciiTheme="majorHAnsi" w:hAnsiTheme="majorHAnsi"/>
          <w:sz w:val="26"/>
          <w:szCs w:val="26"/>
        </w:rPr>
        <w:t xml:space="preserve"> at 2.00 PM</w:t>
      </w:r>
      <w:r>
        <w:rPr>
          <w:rFonts w:asciiTheme="majorHAnsi" w:hAnsiTheme="majorHAnsi"/>
          <w:sz w:val="26"/>
          <w:szCs w:val="26"/>
        </w:rPr>
        <w:t xml:space="preserve">. </w:t>
      </w:r>
      <w:r w:rsidR="00C840B0">
        <w:rPr>
          <w:rFonts w:asciiTheme="majorHAnsi" w:hAnsiTheme="majorHAnsi"/>
          <w:sz w:val="26"/>
          <w:szCs w:val="26"/>
        </w:rPr>
        <w:t>No manual registrations are entertained.</w:t>
      </w:r>
    </w:p>
    <w:p w:rsidR="00EA47FE" w:rsidRDefault="00EA47FE" w:rsidP="00EA47FE">
      <w:pPr>
        <w:pStyle w:val="ListParagraph"/>
        <w:spacing w:after="0"/>
        <w:ind w:left="0" w:firstLine="720"/>
        <w:jc w:val="both"/>
        <w:rPr>
          <w:rFonts w:asciiTheme="majorHAnsi" w:hAnsiTheme="majorHAnsi"/>
          <w:sz w:val="26"/>
          <w:szCs w:val="26"/>
        </w:rPr>
      </w:pPr>
    </w:p>
    <w:p w:rsidR="00EA47FE" w:rsidRDefault="00EA47FE" w:rsidP="00EA47FE">
      <w:pPr>
        <w:pStyle w:val="ListParagraph"/>
        <w:spacing w:after="0"/>
        <w:ind w:left="0" w:firstLine="720"/>
        <w:jc w:val="both"/>
        <w:rPr>
          <w:rFonts w:asciiTheme="majorHAnsi" w:hAnsiTheme="majorHAnsi" w:cs="Arial"/>
          <w:color w:val="222222"/>
          <w:sz w:val="26"/>
          <w:szCs w:val="26"/>
          <w:shd w:val="clear" w:color="auto" w:fill="FFFFFF"/>
        </w:rPr>
      </w:pPr>
      <w:r>
        <w:rPr>
          <w:rFonts w:asciiTheme="majorHAnsi" w:hAnsiTheme="majorHAnsi"/>
          <w:sz w:val="26"/>
          <w:szCs w:val="26"/>
        </w:rPr>
        <w:t>All the students from PUC-I to Engineering 4</w:t>
      </w:r>
      <w:r w:rsidRPr="00AC4877">
        <w:rPr>
          <w:rFonts w:asciiTheme="majorHAnsi" w:hAnsiTheme="majorHAnsi"/>
          <w:sz w:val="26"/>
          <w:szCs w:val="26"/>
          <w:vertAlign w:val="superscript"/>
        </w:rPr>
        <w:t>th</w:t>
      </w:r>
      <w:r>
        <w:rPr>
          <w:rFonts w:asciiTheme="majorHAnsi" w:hAnsiTheme="majorHAnsi"/>
          <w:sz w:val="26"/>
          <w:szCs w:val="26"/>
        </w:rPr>
        <w:t xml:space="preserve"> year are instructed to register the courses </w:t>
      </w:r>
      <w:r w:rsidR="00C840B0">
        <w:rPr>
          <w:rFonts w:asciiTheme="majorHAnsi" w:hAnsiTheme="majorHAnsi"/>
          <w:sz w:val="26"/>
          <w:szCs w:val="26"/>
        </w:rPr>
        <w:t xml:space="preserve">in online </w:t>
      </w:r>
      <w:r>
        <w:rPr>
          <w:rFonts w:asciiTheme="majorHAnsi" w:hAnsiTheme="majorHAnsi"/>
          <w:sz w:val="26"/>
          <w:szCs w:val="26"/>
        </w:rPr>
        <w:t>by 1</w:t>
      </w:r>
      <w:r w:rsidR="00C77AFF">
        <w:rPr>
          <w:rFonts w:asciiTheme="majorHAnsi" w:hAnsiTheme="majorHAnsi"/>
          <w:sz w:val="26"/>
          <w:szCs w:val="26"/>
        </w:rPr>
        <w:t>8</w:t>
      </w:r>
      <w:r>
        <w:rPr>
          <w:rFonts w:asciiTheme="majorHAnsi" w:hAnsiTheme="majorHAnsi"/>
          <w:sz w:val="26"/>
          <w:szCs w:val="26"/>
        </w:rPr>
        <w:t xml:space="preserve">-12-2015 </w:t>
      </w:r>
      <w:r w:rsidR="00C77AFF">
        <w:rPr>
          <w:rFonts w:asciiTheme="majorHAnsi" w:hAnsiTheme="majorHAnsi"/>
          <w:sz w:val="26"/>
          <w:szCs w:val="26"/>
        </w:rPr>
        <w:t xml:space="preserve">at 2.00 PM </w:t>
      </w:r>
      <w:r>
        <w:rPr>
          <w:rFonts w:asciiTheme="majorHAnsi" w:hAnsiTheme="majorHAnsi"/>
          <w:sz w:val="26"/>
          <w:szCs w:val="26"/>
        </w:rPr>
        <w:t>without fail.</w:t>
      </w:r>
    </w:p>
    <w:p w:rsidR="00EA47FE" w:rsidRDefault="00EA47FE" w:rsidP="00EA47FE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EA47FE" w:rsidRDefault="00EA47FE" w:rsidP="00EA47FE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EA47FE" w:rsidRDefault="00EA47FE" w:rsidP="00EA47FE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EA47FE" w:rsidRDefault="00EA47FE" w:rsidP="00EA47F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Academic Section</w:t>
      </w:r>
    </w:p>
    <w:p w:rsidR="00EA47FE" w:rsidRDefault="00EA47FE" w:rsidP="00EA47F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RGUKT – Basar.</w:t>
      </w:r>
    </w:p>
    <w:p w:rsidR="00EA47FE" w:rsidRDefault="00EA47FE" w:rsidP="00EA47F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EA47FE" w:rsidRPr="00C117CA" w:rsidRDefault="00EA47FE" w:rsidP="00EA47FE">
      <w:pPr>
        <w:pStyle w:val="ListParagraph"/>
        <w:spacing w:after="0"/>
        <w:ind w:left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CC </w:t>
      </w:r>
      <w:r w:rsidRPr="00C117CA">
        <w:rPr>
          <w:rFonts w:asciiTheme="majorHAnsi" w:hAnsiTheme="majorHAnsi"/>
          <w:b/>
          <w:sz w:val="26"/>
          <w:szCs w:val="26"/>
        </w:rPr>
        <w:t>to:</w:t>
      </w:r>
    </w:p>
    <w:p w:rsidR="00EA47FE" w:rsidRDefault="00EA47FE" w:rsidP="00EA47FE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Dean Student Welfare for information.</w:t>
      </w:r>
    </w:p>
    <w:p w:rsidR="00EA47FE" w:rsidRDefault="00EA47FE" w:rsidP="00EA47FE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Assistant Registrar (GAD) for information.</w:t>
      </w:r>
    </w:p>
    <w:p w:rsidR="00EA47FE" w:rsidRDefault="00EA47FE" w:rsidP="00EA47FE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PS to Vice-Chancellor for information.</w:t>
      </w:r>
    </w:p>
    <w:p w:rsidR="00EA47FE" w:rsidRDefault="00EA47FE" w:rsidP="00EA47FE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 to Administrative Officer for information.</w:t>
      </w:r>
    </w:p>
    <w:p w:rsidR="00EA47FE" w:rsidRDefault="00EA47FE" w:rsidP="00EA47FE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Chief Security Officer for information.</w:t>
      </w:r>
    </w:p>
    <w:p w:rsidR="00EA47FE" w:rsidRDefault="00EA47FE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Default="000E1D73" w:rsidP="000E1D73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Pr="00954BC9" w:rsidRDefault="000E1D73" w:rsidP="000E1D73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 id="_x0000_s1044" type="#_x0000_t202" style="position:absolute;margin-left:37.5pt;margin-top:-1.5pt;width:401.05pt;height:58.15pt;z-index:251678720;mso-position-horizontal-relative:text;mso-position-vertical-relative:text" stroked="f">
            <v:textbox style="mso-next-textbox:#_x0000_s1044">
              <w:txbxContent>
                <w:p w:rsidR="000E1D73" w:rsidRPr="006F5425" w:rsidRDefault="000E1D73" w:rsidP="000E1D73">
                  <w:pPr>
                    <w:spacing w:after="0"/>
                    <w:jc w:val="center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0E1D73" w:rsidRPr="006F5425" w:rsidRDefault="000E1D73" w:rsidP="000E1D73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0E1D73" w:rsidRDefault="000E1D73" w:rsidP="000E1D73">
                  <w:pPr>
                    <w:jc w:val="center"/>
                  </w:pPr>
                  <w:r w:rsidRPr="006F5425">
                    <w:rPr>
                      <w:rFonts w:asciiTheme="majorHAnsi" w:hAnsiTheme="majorHAnsi"/>
                      <w:sz w:val="24"/>
                    </w:rPr>
                    <w:t>Basar, Mudhole Mandal, Adilabad – 504107.</w:t>
                  </w:r>
                </w:p>
              </w:txbxContent>
            </v:textbox>
          </v:shape>
        </w:pict>
      </w:r>
      <w:r w:rsidRPr="00954BC9">
        <w:rPr>
          <w:sz w:val="24"/>
          <w:szCs w:val="24"/>
        </w:rPr>
        <w:t xml:space="preserve"> </w:t>
      </w:r>
      <w:r w:rsidRPr="00954BC9">
        <w:rPr>
          <w:sz w:val="24"/>
          <w:szCs w:val="24"/>
        </w:rPr>
        <w:tab/>
      </w:r>
    </w:p>
    <w:p w:rsidR="000E1D73" w:rsidRDefault="008B34CA" w:rsidP="000E1D7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45" type="#_x0000_t32" style="position:absolute;left:0;text-align:left;margin-left:1.55pt;margin-top:10pt;width:437pt;height:.05pt;z-index:251679744" o:connectortype="straight" strokeweight="1.5pt"/>
        </w:pict>
      </w:r>
    </w:p>
    <w:p w:rsidR="000E1D73" w:rsidRDefault="000E1D73" w:rsidP="000E1D7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54BC9">
        <w:rPr>
          <w:sz w:val="24"/>
          <w:szCs w:val="24"/>
        </w:rPr>
        <w:t xml:space="preserve">No. </w:t>
      </w:r>
      <w:r>
        <w:rPr>
          <w:sz w:val="24"/>
          <w:szCs w:val="24"/>
        </w:rPr>
        <w:t>7/RGUKT/Acad.</w:t>
      </w:r>
      <w:r w:rsidRPr="00954BC9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954BC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954BC9">
        <w:rPr>
          <w:sz w:val="24"/>
          <w:szCs w:val="24"/>
        </w:rPr>
        <w:t>Dt:</w:t>
      </w:r>
      <w:r>
        <w:rPr>
          <w:sz w:val="24"/>
          <w:szCs w:val="24"/>
        </w:rPr>
        <w:t xml:space="preserve"> 17.02.2016</w:t>
      </w:r>
    </w:p>
    <w:p w:rsidR="000E1D73" w:rsidRDefault="000E1D73" w:rsidP="000E1D7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0E1D73" w:rsidRDefault="000E1D73" w:rsidP="000E1D73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0E1D73" w:rsidRPr="006F5425" w:rsidRDefault="000E1D73" w:rsidP="000E1D73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NOTICE</w:t>
      </w:r>
    </w:p>
    <w:p w:rsidR="000E1D73" w:rsidRDefault="000E1D73" w:rsidP="000E1D7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D73" w:rsidRDefault="000E1D73" w:rsidP="000E1D73">
      <w:pPr>
        <w:pStyle w:val="ListParagraph"/>
        <w:spacing w:after="0"/>
        <w:ind w:left="0" w:firstLine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It is to inform that the M.Tech class is shifted from w-8 (old block) to ABII-310. </w:t>
      </w:r>
    </w:p>
    <w:p w:rsidR="000E1D73" w:rsidRDefault="000E1D73" w:rsidP="000E1D73">
      <w:pPr>
        <w:pStyle w:val="ListParagraph"/>
        <w:spacing w:after="0"/>
        <w:ind w:left="0" w:firstLine="720"/>
        <w:jc w:val="both"/>
        <w:rPr>
          <w:rFonts w:asciiTheme="majorHAnsi" w:hAnsiTheme="majorHAnsi"/>
          <w:sz w:val="26"/>
          <w:szCs w:val="26"/>
        </w:rPr>
      </w:pPr>
    </w:p>
    <w:p w:rsidR="000E1D73" w:rsidRDefault="000E1D73" w:rsidP="000E1D73">
      <w:pPr>
        <w:pStyle w:val="ListParagraph"/>
        <w:spacing w:after="0"/>
        <w:ind w:left="0" w:firstLine="720"/>
        <w:jc w:val="both"/>
        <w:rPr>
          <w:rFonts w:asciiTheme="majorHAnsi" w:hAnsiTheme="majorHAnsi" w:cs="Arial"/>
          <w:color w:val="222222"/>
          <w:sz w:val="26"/>
          <w:szCs w:val="26"/>
          <w:shd w:val="clear" w:color="auto" w:fill="FFFFFF"/>
        </w:rPr>
      </w:pPr>
      <w:r>
        <w:rPr>
          <w:rFonts w:asciiTheme="majorHAnsi" w:hAnsiTheme="majorHAnsi"/>
          <w:sz w:val="26"/>
          <w:szCs w:val="26"/>
        </w:rPr>
        <w:t>All the M.Tech students are informed to attend the classes</w:t>
      </w:r>
      <w:r w:rsidR="00BD174D">
        <w:rPr>
          <w:rFonts w:asciiTheme="majorHAnsi" w:hAnsiTheme="majorHAnsi"/>
          <w:sz w:val="26"/>
          <w:szCs w:val="26"/>
        </w:rPr>
        <w:t xml:space="preserve"> accordingly from 18.02.2016 onwards.</w:t>
      </w:r>
    </w:p>
    <w:p w:rsidR="000E1D73" w:rsidRDefault="000E1D73" w:rsidP="000E1D73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0E1D73" w:rsidRDefault="000E1D73" w:rsidP="000E1D73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0E1D73" w:rsidRDefault="000E1D73" w:rsidP="000E1D73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0E1D73" w:rsidRDefault="000E1D73" w:rsidP="000E1D73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Academic Section</w:t>
      </w:r>
    </w:p>
    <w:p w:rsidR="000E1D73" w:rsidRDefault="000E1D73" w:rsidP="000E1D73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RGUKT – Basar.</w:t>
      </w:r>
    </w:p>
    <w:p w:rsidR="000E1D73" w:rsidRDefault="000E1D73" w:rsidP="000E1D73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0E1D73" w:rsidRPr="00C117CA" w:rsidRDefault="000E1D73" w:rsidP="000E1D73">
      <w:pPr>
        <w:pStyle w:val="ListParagraph"/>
        <w:spacing w:after="0"/>
        <w:ind w:left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CC </w:t>
      </w:r>
      <w:r w:rsidRPr="00C117CA">
        <w:rPr>
          <w:rFonts w:asciiTheme="majorHAnsi" w:hAnsiTheme="majorHAnsi"/>
          <w:b/>
          <w:sz w:val="26"/>
          <w:szCs w:val="26"/>
        </w:rPr>
        <w:t>to:</w:t>
      </w:r>
    </w:p>
    <w:p w:rsidR="000E1D73" w:rsidRDefault="000E1D73" w:rsidP="000E1D73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Dean Student Welfare for information.</w:t>
      </w:r>
    </w:p>
    <w:p w:rsidR="00BD174D" w:rsidRDefault="00BD174D" w:rsidP="000E1D73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Associate Dean(Academics) for information.</w:t>
      </w:r>
    </w:p>
    <w:p w:rsidR="000E1D73" w:rsidRDefault="000E1D73" w:rsidP="000E1D73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Assistant Registrar (GAD) for information.</w:t>
      </w:r>
    </w:p>
    <w:p w:rsidR="000E1D73" w:rsidRDefault="000E1D73" w:rsidP="000E1D73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PS to Vice-Chancellor for information.</w:t>
      </w:r>
    </w:p>
    <w:p w:rsidR="000E1D73" w:rsidRDefault="000E1D73" w:rsidP="000E1D73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 to Administrative Officer for information.</w:t>
      </w:r>
    </w:p>
    <w:p w:rsidR="000E1D73" w:rsidRDefault="000E1D73" w:rsidP="000E1D73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Chief Security Officer for information.</w:t>
      </w:r>
    </w:p>
    <w:p w:rsidR="000E1D73" w:rsidRDefault="000E1D73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E61A74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Default="00701BB6" w:rsidP="00701BB6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Pr="00954BC9" w:rsidRDefault="00701BB6" w:rsidP="00701BB6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 id="_x0000_s1047" type="#_x0000_t202" style="position:absolute;margin-left:37.5pt;margin-top:-1.5pt;width:401.05pt;height:58.15pt;z-index:251681792;mso-position-horizontal-relative:text;mso-position-vertical-relative:text" stroked="f">
            <v:textbox style="mso-next-textbox:#_x0000_s1047">
              <w:txbxContent>
                <w:p w:rsidR="00701BB6" w:rsidRPr="006F5425" w:rsidRDefault="00701BB6" w:rsidP="00701BB6">
                  <w:pPr>
                    <w:spacing w:after="0"/>
                    <w:jc w:val="center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701BB6" w:rsidRPr="006F5425" w:rsidRDefault="00701BB6" w:rsidP="00701BB6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701BB6" w:rsidRDefault="00701BB6" w:rsidP="00701BB6">
                  <w:pPr>
                    <w:jc w:val="center"/>
                  </w:pPr>
                  <w:r w:rsidRPr="006F5425">
                    <w:rPr>
                      <w:rFonts w:asciiTheme="majorHAnsi" w:hAnsiTheme="majorHAnsi"/>
                      <w:sz w:val="24"/>
                    </w:rPr>
                    <w:t>Basar, Mudhole Mandal, Adilabad – 504107.</w:t>
                  </w:r>
                </w:p>
              </w:txbxContent>
            </v:textbox>
          </v:shape>
        </w:pict>
      </w:r>
      <w:r w:rsidRPr="00954BC9">
        <w:rPr>
          <w:sz w:val="24"/>
          <w:szCs w:val="24"/>
        </w:rPr>
        <w:t xml:space="preserve"> </w:t>
      </w:r>
      <w:r w:rsidRPr="00954BC9">
        <w:rPr>
          <w:sz w:val="24"/>
          <w:szCs w:val="24"/>
        </w:rPr>
        <w:tab/>
      </w:r>
    </w:p>
    <w:p w:rsidR="00701BB6" w:rsidRDefault="008B34CA" w:rsidP="00701BB6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48" type="#_x0000_t32" style="position:absolute;left:0;text-align:left;margin-left:1.55pt;margin-top:10pt;width:437pt;height:.05pt;z-index:251682816" o:connectortype="straight" strokeweight="1.5pt"/>
        </w:pict>
      </w:r>
    </w:p>
    <w:p w:rsidR="00701BB6" w:rsidRDefault="00701BB6" w:rsidP="00701BB6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54BC9">
        <w:rPr>
          <w:sz w:val="24"/>
          <w:szCs w:val="24"/>
        </w:rPr>
        <w:t xml:space="preserve">No. </w:t>
      </w:r>
      <w:r>
        <w:rPr>
          <w:sz w:val="24"/>
          <w:szCs w:val="24"/>
        </w:rPr>
        <w:t>8/RGUKT/Acad.</w:t>
      </w:r>
      <w:r w:rsidRPr="00954BC9">
        <w:rPr>
          <w:sz w:val="24"/>
          <w:szCs w:val="24"/>
        </w:rPr>
        <w:t>/201</w:t>
      </w:r>
      <w:r>
        <w:rPr>
          <w:sz w:val="24"/>
          <w:szCs w:val="24"/>
        </w:rPr>
        <w:t>5-16</w:t>
      </w:r>
      <w:r w:rsidRPr="00954BC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954BC9">
        <w:rPr>
          <w:sz w:val="24"/>
          <w:szCs w:val="24"/>
        </w:rPr>
        <w:t>Dt:</w:t>
      </w:r>
      <w:r>
        <w:rPr>
          <w:sz w:val="24"/>
          <w:szCs w:val="24"/>
        </w:rPr>
        <w:t xml:space="preserve"> 30.03.2016</w:t>
      </w:r>
    </w:p>
    <w:p w:rsidR="00701BB6" w:rsidRDefault="00701BB6" w:rsidP="00701BB6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701BB6" w:rsidRDefault="00701BB6" w:rsidP="00701BB6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701BB6" w:rsidRPr="006F5425" w:rsidRDefault="00701BB6" w:rsidP="00701BB6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NOTICE</w:t>
      </w:r>
    </w:p>
    <w:p w:rsidR="00701BB6" w:rsidRDefault="00701BB6" w:rsidP="00701BB6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1BB6" w:rsidRPr="00701BB6" w:rsidRDefault="00701BB6" w:rsidP="00701BB6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6"/>
          <w:szCs w:val="26"/>
        </w:rPr>
      </w:pPr>
      <w:r w:rsidRPr="00701BB6">
        <w:rPr>
          <w:rFonts w:asciiTheme="majorHAnsi" w:hAnsiTheme="majorHAnsi"/>
          <w:sz w:val="26"/>
          <w:szCs w:val="26"/>
        </w:rPr>
        <w:t>P</w:t>
      </w:r>
      <w:r>
        <w:rPr>
          <w:rFonts w:asciiTheme="majorHAnsi" w:hAnsiTheme="majorHAnsi"/>
          <w:sz w:val="26"/>
          <w:szCs w:val="26"/>
        </w:rPr>
        <w:t>UC-II</w:t>
      </w:r>
      <w:r w:rsidRPr="00701BB6">
        <w:rPr>
          <w:rFonts w:asciiTheme="majorHAnsi" w:hAnsiTheme="majorHAnsi"/>
          <w:sz w:val="26"/>
          <w:szCs w:val="26"/>
        </w:rPr>
        <w:t xml:space="preserve"> and E1 students are hereby informed to assemble at  at 2.30 PM on 30.03.2016 in the Auditorium of Academic Block-I as there is an interaction session with Korean delegates on Mindset Education.</w:t>
      </w:r>
    </w:p>
    <w:p w:rsidR="00701BB6" w:rsidRDefault="00701BB6" w:rsidP="00701BB6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701BB6" w:rsidRPr="00701BB6" w:rsidRDefault="00701BB6" w:rsidP="00701BB6">
      <w:pPr>
        <w:spacing w:after="0"/>
        <w:jc w:val="both"/>
        <w:rPr>
          <w:rFonts w:asciiTheme="majorHAnsi" w:hAnsiTheme="majorHAnsi" w:cs="Arial"/>
          <w:color w:val="222222"/>
          <w:sz w:val="26"/>
          <w:szCs w:val="26"/>
          <w:shd w:val="clear" w:color="auto" w:fill="FFFFFF"/>
        </w:rPr>
      </w:pPr>
      <w:r w:rsidRPr="00701BB6">
        <w:rPr>
          <w:rFonts w:asciiTheme="majorHAnsi" w:hAnsiTheme="majorHAnsi"/>
          <w:sz w:val="26"/>
          <w:szCs w:val="26"/>
        </w:rPr>
        <w:t>Students are informed to attend the session without fail.</w:t>
      </w:r>
    </w:p>
    <w:p w:rsidR="00701BB6" w:rsidRDefault="00701BB6" w:rsidP="00701BB6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701BB6" w:rsidRPr="00701BB6" w:rsidRDefault="00701BB6" w:rsidP="00701BB6">
      <w:pPr>
        <w:pStyle w:val="ListParagraph"/>
        <w:ind w:left="0"/>
        <w:jc w:val="both"/>
        <w:rPr>
          <w:rFonts w:asciiTheme="majorHAnsi" w:hAnsiTheme="majorHAnsi"/>
          <w:sz w:val="26"/>
          <w:szCs w:val="26"/>
          <w:lang w:val="en-IN"/>
        </w:rPr>
      </w:pPr>
      <w:r w:rsidRPr="00701BB6">
        <w:rPr>
          <w:rFonts w:asciiTheme="majorHAnsi" w:hAnsiTheme="majorHAnsi"/>
          <w:b/>
          <w:sz w:val="26"/>
          <w:szCs w:val="26"/>
          <w:lang w:val="en-IN"/>
        </w:rPr>
        <w:t>Note:</w:t>
      </w:r>
      <w:r w:rsidRPr="00701BB6">
        <w:rPr>
          <w:rFonts w:asciiTheme="majorHAnsi" w:hAnsiTheme="majorHAnsi"/>
          <w:sz w:val="26"/>
          <w:szCs w:val="26"/>
          <w:lang w:val="en-IN"/>
        </w:rPr>
        <w:t xml:space="preserve"> As directed by the Hon'ble Vice-Chancellor, </w:t>
      </w:r>
      <w:r>
        <w:rPr>
          <w:rFonts w:asciiTheme="majorHAnsi" w:hAnsiTheme="majorHAnsi"/>
          <w:sz w:val="26"/>
          <w:szCs w:val="26"/>
          <w:lang w:val="en-IN"/>
        </w:rPr>
        <w:t xml:space="preserve">all the </w:t>
      </w:r>
      <w:r w:rsidRPr="00701BB6">
        <w:rPr>
          <w:rFonts w:asciiTheme="majorHAnsi" w:hAnsiTheme="majorHAnsi"/>
          <w:sz w:val="26"/>
          <w:szCs w:val="26"/>
          <w:lang w:val="en-IN"/>
        </w:rPr>
        <w:t>Faculty members  are specially requested to participate in the said session.</w:t>
      </w:r>
    </w:p>
    <w:p w:rsidR="00701BB6" w:rsidRDefault="00701BB6" w:rsidP="00701BB6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701BB6" w:rsidRDefault="00701BB6" w:rsidP="00701BB6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701BB6" w:rsidRDefault="00701BB6" w:rsidP="00701BB6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Academic Section</w:t>
      </w:r>
    </w:p>
    <w:p w:rsidR="00701BB6" w:rsidRDefault="00701BB6" w:rsidP="00701BB6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RGUKT – Basar.</w:t>
      </w:r>
    </w:p>
    <w:p w:rsidR="00701BB6" w:rsidRDefault="00701BB6" w:rsidP="00701BB6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701BB6" w:rsidRPr="00C117CA" w:rsidRDefault="00701BB6" w:rsidP="00701BB6">
      <w:pPr>
        <w:pStyle w:val="ListParagraph"/>
        <w:spacing w:after="0"/>
        <w:ind w:left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CC </w:t>
      </w:r>
      <w:r w:rsidRPr="00C117CA">
        <w:rPr>
          <w:rFonts w:asciiTheme="majorHAnsi" w:hAnsiTheme="majorHAnsi"/>
          <w:b/>
          <w:sz w:val="26"/>
          <w:szCs w:val="26"/>
        </w:rPr>
        <w:t>to:</w:t>
      </w:r>
    </w:p>
    <w:p w:rsidR="00701BB6" w:rsidRDefault="00701BB6" w:rsidP="00701BB6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Dean Student Welfare for information.</w:t>
      </w:r>
    </w:p>
    <w:p w:rsidR="00701BB6" w:rsidRDefault="00701BB6" w:rsidP="00701BB6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Associate Dean(Academics) for information.</w:t>
      </w:r>
    </w:p>
    <w:p w:rsidR="00701BB6" w:rsidRDefault="00701BB6" w:rsidP="00701BB6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Assistant Registrar for information.</w:t>
      </w:r>
    </w:p>
    <w:p w:rsidR="00701BB6" w:rsidRDefault="00701BB6" w:rsidP="00701BB6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PS to Vice-Chancellor for information.</w:t>
      </w:r>
    </w:p>
    <w:p w:rsidR="00701BB6" w:rsidRDefault="00701BB6" w:rsidP="00701BB6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 to Administrative Officer for information.</w:t>
      </w:r>
    </w:p>
    <w:p w:rsidR="00701BB6" w:rsidRDefault="00701BB6" w:rsidP="00701BB6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Chief Security Officer for information.</w:t>
      </w: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spacing w:after="0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147CF" w:rsidRPr="00954BC9" w:rsidRDefault="002147CF" w:rsidP="002147CF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 id="_x0000_s1050" type="#_x0000_t202" style="position:absolute;margin-left:37.5pt;margin-top:-1.5pt;width:401.05pt;height:58.15pt;z-index:251684864;mso-position-horizontal-relative:text;mso-position-vertical-relative:text" stroked="f">
            <v:textbox style="mso-next-textbox:#_x0000_s1050">
              <w:txbxContent>
                <w:p w:rsidR="002147CF" w:rsidRPr="006F5425" w:rsidRDefault="002147CF" w:rsidP="002147CF">
                  <w:pPr>
                    <w:spacing w:after="0"/>
                    <w:jc w:val="center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2147CF" w:rsidRPr="006F5425" w:rsidRDefault="002147CF" w:rsidP="002147CF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2147CF" w:rsidRDefault="002147CF" w:rsidP="002147CF">
                  <w:pPr>
                    <w:jc w:val="center"/>
                  </w:pPr>
                  <w:r w:rsidRPr="006F5425">
                    <w:rPr>
                      <w:rFonts w:asciiTheme="majorHAnsi" w:hAnsiTheme="majorHAnsi"/>
                      <w:sz w:val="24"/>
                    </w:rPr>
                    <w:t>Basar, Mudhole Mandal, Adilabad – 504107.</w:t>
                  </w:r>
                </w:p>
              </w:txbxContent>
            </v:textbox>
          </v:shape>
        </w:pict>
      </w:r>
      <w:r w:rsidRPr="00954BC9">
        <w:rPr>
          <w:sz w:val="24"/>
          <w:szCs w:val="24"/>
        </w:rPr>
        <w:t xml:space="preserve"> </w:t>
      </w:r>
      <w:r w:rsidRPr="00954BC9">
        <w:rPr>
          <w:sz w:val="24"/>
          <w:szCs w:val="24"/>
        </w:rPr>
        <w:tab/>
      </w:r>
    </w:p>
    <w:p w:rsidR="002147CF" w:rsidRDefault="008B34CA" w:rsidP="002147C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51" type="#_x0000_t32" style="position:absolute;left:0;text-align:left;margin-left:1.55pt;margin-top:10pt;width:437pt;height:.05pt;z-index:251685888" o:connectortype="straight" strokeweight="1.5pt"/>
        </w:pict>
      </w:r>
    </w:p>
    <w:p w:rsidR="002147CF" w:rsidRDefault="002147CF" w:rsidP="002147C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54BC9">
        <w:rPr>
          <w:sz w:val="24"/>
          <w:szCs w:val="24"/>
        </w:rPr>
        <w:t xml:space="preserve">No. </w:t>
      </w:r>
      <w:r>
        <w:rPr>
          <w:sz w:val="24"/>
          <w:szCs w:val="24"/>
        </w:rPr>
        <w:t>9/RGUKT/Acad.</w:t>
      </w:r>
      <w:r w:rsidRPr="00954BC9">
        <w:rPr>
          <w:sz w:val="24"/>
          <w:szCs w:val="24"/>
        </w:rPr>
        <w:t>/201</w:t>
      </w:r>
      <w:r>
        <w:rPr>
          <w:sz w:val="24"/>
          <w:szCs w:val="24"/>
        </w:rPr>
        <w:t>5-16</w:t>
      </w:r>
      <w:r w:rsidRPr="00954BC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954BC9">
        <w:rPr>
          <w:sz w:val="24"/>
          <w:szCs w:val="24"/>
        </w:rPr>
        <w:t>Dt:</w:t>
      </w:r>
      <w:r>
        <w:rPr>
          <w:sz w:val="24"/>
          <w:szCs w:val="24"/>
        </w:rPr>
        <w:t xml:space="preserve"> 30.03.2016</w:t>
      </w:r>
    </w:p>
    <w:p w:rsidR="002147CF" w:rsidRDefault="002147CF" w:rsidP="002147C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2147CF" w:rsidRDefault="002147CF" w:rsidP="002147CF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2147CF" w:rsidRPr="006F5425" w:rsidRDefault="002147CF" w:rsidP="002147CF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NOTICE</w:t>
      </w:r>
    </w:p>
    <w:p w:rsidR="002147CF" w:rsidRDefault="002147CF" w:rsidP="002147CF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7CF" w:rsidRPr="00701BB6" w:rsidRDefault="002147CF" w:rsidP="002147CF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All the students (PUC-I to E4) </w:t>
      </w:r>
      <w:r w:rsidRPr="00701BB6">
        <w:rPr>
          <w:rFonts w:asciiTheme="majorHAnsi" w:hAnsiTheme="majorHAnsi"/>
          <w:sz w:val="26"/>
          <w:szCs w:val="26"/>
        </w:rPr>
        <w:t xml:space="preserve">are hereby informed to assemble at  at </w:t>
      </w:r>
      <w:r>
        <w:rPr>
          <w:rFonts w:asciiTheme="majorHAnsi" w:hAnsiTheme="majorHAnsi"/>
          <w:sz w:val="26"/>
          <w:szCs w:val="26"/>
        </w:rPr>
        <w:t>6</w:t>
      </w:r>
      <w:r w:rsidRPr="00701BB6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>0</w:t>
      </w:r>
      <w:r w:rsidRPr="00701BB6">
        <w:rPr>
          <w:rFonts w:asciiTheme="majorHAnsi" w:hAnsiTheme="majorHAnsi"/>
          <w:sz w:val="26"/>
          <w:szCs w:val="26"/>
        </w:rPr>
        <w:t xml:space="preserve">0 PM on 30.03.2016 </w:t>
      </w:r>
      <w:r>
        <w:rPr>
          <w:rFonts w:asciiTheme="majorHAnsi" w:hAnsiTheme="majorHAnsi"/>
          <w:sz w:val="26"/>
          <w:szCs w:val="26"/>
        </w:rPr>
        <w:t>at Open</w:t>
      </w:r>
      <w:r w:rsidRPr="00701BB6">
        <w:rPr>
          <w:rFonts w:asciiTheme="majorHAnsi" w:hAnsiTheme="majorHAnsi"/>
          <w:sz w:val="26"/>
          <w:szCs w:val="26"/>
        </w:rPr>
        <w:t xml:space="preserve"> Auditorium </w:t>
      </w:r>
      <w:r>
        <w:rPr>
          <w:rFonts w:asciiTheme="majorHAnsi" w:hAnsiTheme="majorHAnsi"/>
          <w:sz w:val="26"/>
          <w:szCs w:val="26"/>
        </w:rPr>
        <w:t>(Sathavahana Ground) as there is a Music programme organized by</w:t>
      </w:r>
      <w:r w:rsidRPr="00701BB6">
        <w:rPr>
          <w:rFonts w:asciiTheme="majorHAnsi" w:hAnsiTheme="majorHAnsi"/>
          <w:sz w:val="26"/>
          <w:szCs w:val="26"/>
        </w:rPr>
        <w:t xml:space="preserve"> Korean delegates.</w:t>
      </w:r>
    </w:p>
    <w:p w:rsidR="002147CF" w:rsidRDefault="002147CF" w:rsidP="002147CF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2147CF" w:rsidRPr="00701BB6" w:rsidRDefault="002147CF" w:rsidP="002147CF">
      <w:pPr>
        <w:spacing w:after="0"/>
        <w:jc w:val="both"/>
        <w:rPr>
          <w:rFonts w:asciiTheme="majorHAnsi" w:hAnsiTheme="majorHAnsi" w:cs="Arial"/>
          <w:color w:val="222222"/>
          <w:sz w:val="26"/>
          <w:szCs w:val="26"/>
          <w:shd w:val="clear" w:color="auto" w:fill="FFFFFF"/>
        </w:rPr>
      </w:pPr>
      <w:r w:rsidRPr="00701BB6">
        <w:rPr>
          <w:rFonts w:asciiTheme="majorHAnsi" w:hAnsiTheme="majorHAnsi"/>
          <w:sz w:val="26"/>
          <w:szCs w:val="26"/>
        </w:rPr>
        <w:t xml:space="preserve">Students are informed to attend the </w:t>
      </w:r>
      <w:r>
        <w:rPr>
          <w:rFonts w:asciiTheme="majorHAnsi" w:hAnsiTheme="majorHAnsi"/>
          <w:sz w:val="26"/>
          <w:szCs w:val="26"/>
        </w:rPr>
        <w:t>programme</w:t>
      </w:r>
      <w:r w:rsidRPr="00701BB6">
        <w:rPr>
          <w:rFonts w:asciiTheme="majorHAnsi" w:hAnsiTheme="majorHAnsi"/>
          <w:sz w:val="26"/>
          <w:szCs w:val="26"/>
        </w:rPr>
        <w:t xml:space="preserve"> without fail.</w:t>
      </w:r>
    </w:p>
    <w:p w:rsidR="002147CF" w:rsidRDefault="002147CF" w:rsidP="002147CF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2147CF" w:rsidRPr="00701BB6" w:rsidRDefault="002147CF" w:rsidP="002147CF">
      <w:pPr>
        <w:pStyle w:val="ListParagraph"/>
        <w:ind w:left="0"/>
        <w:jc w:val="both"/>
        <w:rPr>
          <w:rFonts w:asciiTheme="majorHAnsi" w:hAnsiTheme="majorHAnsi"/>
          <w:sz w:val="26"/>
          <w:szCs w:val="26"/>
          <w:lang w:val="en-IN"/>
        </w:rPr>
      </w:pPr>
      <w:r w:rsidRPr="00701BB6">
        <w:rPr>
          <w:rFonts w:asciiTheme="majorHAnsi" w:hAnsiTheme="majorHAnsi"/>
          <w:b/>
          <w:sz w:val="26"/>
          <w:szCs w:val="26"/>
          <w:lang w:val="en-IN"/>
        </w:rPr>
        <w:t>Note:</w:t>
      </w:r>
      <w:r w:rsidRPr="00701BB6">
        <w:rPr>
          <w:rFonts w:asciiTheme="majorHAnsi" w:hAnsiTheme="majorHAnsi"/>
          <w:sz w:val="26"/>
          <w:szCs w:val="26"/>
          <w:lang w:val="en-IN"/>
        </w:rPr>
        <w:t xml:space="preserve"> As directed by the Hon'ble Vice-Chancellor, </w:t>
      </w:r>
      <w:r>
        <w:rPr>
          <w:rFonts w:asciiTheme="majorHAnsi" w:hAnsiTheme="majorHAnsi"/>
          <w:sz w:val="26"/>
          <w:szCs w:val="26"/>
          <w:lang w:val="en-IN"/>
        </w:rPr>
        <w:t xml:space="preserve">all the </w:t>
      </w:r>
      <w:r w:rsidRPr="00701BB6">
        <w:rPr>
          <w:rFonts w:asciiTheme="majorHAnsi" w:hAnsiTheme="majorHAnsi"/>
          <w:sz w:val="26"/>
          <w:szCs w:val="26"/>
          <w:lang w:val="en-IN"/>
        </w:rPr>
        <w:t xml:space="preserve">Faculty members  are specially requested to </w:t>
      </w:r>
      <w:r>
        <w:rPr>
          <w:rFonts w:asciiTheme="majorHAnsi" w:hAnsiTheme="majorHAnsi"/>
          <w:sz w:val="26"/>
          <w:szCs w:val="26"/>
          <w:lang w:val="en-IN"/>
        </w:rPr>
        <w:t>attend the said programme</w:t>
      </w:r>
      <w:r w:rsidRPr="00701BB6">
        <w:rPr>
          <w:rFonts w:asciiTheme="majorHAnsi" w:hAnsiTheme="majorHAnsi"/>
          <w:sz w:val="26"/>
          <w:szCs w:val="26"/>
          <w:lang w:val="en-IN"/>
        </w:rPr>
        <w:t>.</w:t>
      </w:r>
    </w:p>
    <w:p w:rsidR="002147CF" w:rsidRDefault="002147CF" w:rsidP="002147CF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147CF" w:rsidRDefault="002147CF" w:rsidP="002147CF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Academic Section</w:t>
      </w:r>
    </w:p>
    <w:p w:rsidR="002147CF" w:rsidRDefault="002147CF" w:rsidP="002147CF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RGUKT – Basar.</w:t>
      </w:r>
    </w:p>
    <w:p w:rsidR="002147CF" w:rsidRDefault="002147CF" w:rsidP="002147CF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2147CF" w:rsidRPr="00C117CA" w:rsidRDefault="002147CF" w:rsidP="002147CF">
      <w:pPr>
        <w:pStyle w:val="ListParagraph"/>
        <w:spacing w:after="0"/>
        <w:ind w:left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CC </w:t>
      </w:r>
      <w:r w:rsidRPr="00C117CA">
        <w:rPr>
          <w:rFonts w:asciiTheme="majorHAnsi" w:hAnsiTheme="majorHAnsi"/>
          <w:b/>
          <w:sz w:val="26"/>
          <w:szCs w:val="26"/>
        </w:rPr>
        <w:t>to:</w:t>
      </w:r>
    </w:p>
    <w:p w:rsidR="002147CF" w:rsidRDefault="002147CF" w:rsidP="002147CF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Dean Student Welfare for information.</w:t>
      </w:r>
    </w:p>
    <w:p w:rsidR="002147CF" w:rsidRDefault="002147CF" w:rsidP="002147CF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Associate Dean(Academics) for information.</w:t>
      </w:r>
    </w:p>
    <w:p w:rsidR="002147CF" w:rsidRDefault="002147CF" w:rsidP="002147CF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Assistant Registrar for information.</w:t>
      </w:r>
    </w:p>
    <w:p w:rsidR="002147CF" w:rsidRDefault="002147CF" w:rsidP="002147CF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PS to Vice-Chancellor for information.</w:t>
      </w:r>
    </w:p>
    <w:p w:rsidR="002147CF" w:rsidRDefault="002147CF" w:rsidP="002147CF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 to Administrative Officer for information.</w:t>
      </w:r>
    </w:p>
    <w:p w:rsidR="002147CF" w:rsidRDefault="002147CF" w:rsidP="002147CF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6"/>
          <w:szCs w:val="26"/>
        </w:rPr>
      </w:pPr>
      <w:r w:rsidRPr="002147CF">
        <w:rPr>
          <w:rFonts w:asciiTheme="majorHAnsi" w:hAnsiTheme="majorHAnsi"/>
          <w:sz w:val="26"/>
          <w:szCs w:val="26"/>
        </w:rPr>
        <w:t>The Chief Security Officer for information.</w:t>
      </w: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906B70" w:rsidRPr="00954BC9" w:rsidRDefault="00906B70" w:rsidP="00906B70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1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 id="_x0000_s1053" type="#_x0000_t202" style="position:absolute;margin-left:37.5pt;margin-top:-1.5pt;width:401.05pt;height:58.15pt;z-index:251687936;mso-position-horizontal-relative:text;mso-position-vertical-relative:text" stroked="f">
            <v:textbox style="mso-next-textbox:#_x0000_s1053">
              <w:txbxContent>
                <w:p w:rsidR="00906B70" w:rsidRPr="006F5425" w:rsidRDefault="00906B70" w:rsidP="00906B70">
                  <w:pPr>
                    <w:spacing w:after="0"/>
                    <w:jc w:val="center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906B70" w:rsidRPr="006F5425" w:rsidRDefault="00906B70" w:rsidP="00906B70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906B70" w:rsidRDefault="00906B70" w:rsidP="00906B70">
                  <w:pPr>
                    <w:jc w:val="center"/>
                  </w:pPr>
                  <w:r w:rsidRPr="006F5425">
                    <w:rPr>
                      <w:rFonts w:asciiTheme="majorHAnsi" w:hAnsiTheme="majorHAnsi"/>
                      <w:sz w:val="24"/>
                    </w:rPr>
                    <w:t>Basar, Mudhole Mandal, Adilabad – 504107.</w:t>
                  </w:r>
                </w:p>
              </w:txbxContent>
            </v:textbox>
          </v:shape>
        </w:pict>
      </w:r>
      <w:r w:rsidRPr="00954BC9">
        <w:rPr>
          <w:sz w:val="24"/>
          <w:szCs w:val="24"/>
        </w:rPr>
        <w:t xml:space="preserve"> </w:t>
      </w:r>
      <w:r w:rsidRPr="00954BC9">
        <w:rPr>
          <w:sz w:val="24"/>
          <w:szCs w:val="24"/>
        </w:rPr>
        <w:tab/>
      </w:r>
    </w:p>
    <w:p w:rsidR="00906B70" w:rsidRDefault="008B34CA" w:rsidP="00906B70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54" type="#_x0000_t32" style="position:absolute;left:0;text-align:left;margin-left:1.55pt;margin-top:10pt;width:437pt;height:.05pt;z-index:251688960" o:connectortype="straight" strokeweight="1.5pt"/>
        </w:pict>
      </w:r>
    </w:p>
    <w:p w:rsidR="00906B70" w:rsidRDefault="00906B70" w:rsidP="00906B70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54BC9">
        <w:rPr>
          <w:sz w:val="24"/>
          <w:szCs w:val="24"/>
        </w:rPr>
        <w:t xml:space="preserve">No. </w:t>
      </w:r>
      <w:r>
        <w:rPr>
          <w:sz w:val="24"/>
          <w:szCs w:val="24"/>
        </w:rPr>
        <w:t>10/RGUKT/Acad.</w:t>
      </w:r>
      <w:r w:rsidRPr="00954BC9">
        <w:rPr>
          <w:sz w:val="24"/>
          <w:szCs w:val="24"/>
        </w:rPr>
        <w:t>/201</w:t>
      </w:r>
      <w:r>
        <w:rPr>
          <w:sz w:val="24"/>
          <w:szCs w:val="24"/>
        </w:rPr>
        <w:t>5-16</w:t>
      </w:r>
      <w:r w:rsidRPr="00954BC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954BC9">
        <w:rPr>
          <w:sz w:val="24"/>
          <w:szCs w:val="24"/>
        </w:rPr>
        <w:t>Dt:</w:t>
      </w:r>
      <w:r>
        <w:rPr>
          <w:sz w:val="24"/>
          <w:szCs w:val="24"/>
        </w:rPr>
        <w:t xml:space="preserve"> 31.03.2016</w:t>
      </w:r>
    </w:p>
    <w:p w:rsidR="00906B70" w:rsidRDefault="00906B70" w:rsidP="00906B70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906B70" w:rsidRDefault="00906B70" w:rsidP="00906B70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906B70" w:rsidRPr="006F5425" w:rsidRDefault="00906B70" w:rsidP="00906B70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NOTICE</w:t>
      </w:r>
    </w:p>
    <w:p w:rsidR="00906B70" w:rsidRDefault="00906B70" w:rsidP="00906B70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6B70" w:rsidRPr="00701BB6" w:rsidRDefault="00906B70" w:rsidP="00906B70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All the PUC-II students </w:t>
      </w:r>
      <w:r w:rsidRPr="00701BB6">
        <w:rPr>
          <w:rFonts w:asciiTheme="majorHAnsi" w:hAnsiTheme="majorHAnsi"/>
          <w:sz w:val="26"/>
          <w:szCs w:val="26"/>
        </w:rPr>
        <w:t xml:space="preserve">are hereby informed to </w:t>
      </w:r>
      <w:r>
        <w:rPr>
          <w:rFonts w:asciiTheme="majorHAnsi" w:hAnsiTheme="majorHAnsi"/>
          <w:sz w:val="26"/>
          <w:szCs w:val="26"/>
        </w:rPr>
        <w:t xml:space="preserve">attend the classes as per the subject-wise time table and the class allocation given below. </w:t>
      </w:r>
    </w:p>
    <w:p w:rsidR="00906B70" w:rsidRDefault="00906B70" w:rsidP="00906B70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This is the final notice; classes will be cancelled in case of less attendance continues today also i.e.31.03.2016.</w:t>
      </w:r>
    </w:p>
    <w:p w:rsidR="00906B70" w:rsidRDefault="00906B70" w:rsidP="00906B70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tbl>
      <w:tblPr>
        <w:tblW w:w="9386" w:type="dxa"/>
        <w:tblInd w:w="95" w:type="dxa"/>
        <w:tblLook w:val="04A0"/>
      </w:tblPr>
      <w:tblGrid>
        <w:gridCol w:w="3596"/>
        <w:gridCol w:w="2840"/>
        <w:gridCol w:w="2950"/>
      </w:tblGrid>
      <w:tr w:rsidR="00906B70" w:rsidRPr="00906B70" w:rsidTr="00906B70">
        <w:trPr>
          <w:trHeight w:val="300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TIMETABLE FOR REMEDIAL CLASSES FOR PUC-2 SEMESTER-1</w:t>
            </w:r>
          </w:p>
        </w:tc>
      </w:tr>
      <w:tr w:rsidR="00906B70" w:rsidRPr="00906B70" w:rsidTr="00906B70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</w:tr>
      <w:tr w:rsidR="00906B70" w:rsidRPr="00906B70" w:rsidTr="00906B70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Class-1(ABI-313)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Class-2(ABII-311)</w:t>
            </w:r>
          </w:p>
        </w:tc>
      </w:tr>
      <w:tr w:rsidR="00906B70" w:rsidRPr="00906B70" w:rsidTr="00906B70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</w:tr>
      <w:tr w:rsidR="00906B70" w:rsidRPr="00906B70" w:rsidTr="00906B70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Time: 4 p.m to 5 p.m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Physics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</w:tr>
      <w:tr w:rsidR="00906B70" w:rsidRPr="00906B70" w:rsidTr="00906B70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Time: 5 p.m to 6 p.m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Chemistry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Chemistry</w:t>
            </w:r>
          </w:p>
        </w:tc>
      </w:tr>
      <w:tr w:rsidR="00906B70" w:rsidRPr="00906B70" w:rsidTr="00906B70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Time: 6 p.m to 7 p.m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Maths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Maths</w:t>
            </w:r>
          </w:p>
        </w:tc>
      </w:tr>
      <w:tr w:rsidR="00906B70" w:rsidRPr="00906B70" w:rsidTr="00906B70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906B70" w:rsidRPr="00906B70" w:rsidTr="00906B70">
        <w:trPr>
          <w:trHeight w:val="300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** CLASSES RUN MONDAY TO FRIDAY-- 5 DAYS A WEEK</w:t>
            </w:r>
          </w:p>
        </w:tc>
      </w:tr>
      <w:tr w:rsidR="00906B70" w:rsidRPr="00906B70" w:rsidTr="00906B70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</w:p>
        </w:tc>
      </w:tr>
      <w:tr w:rsidR="00906B70" w:rsidRPr="00906B70" w:rsidTr="00906B70">
        <w:trPr>
          <w:trHeight w:val="300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70" w:rsidRPr="00906B70" w:rsidRDefault="00906B70" w:rsidP="00906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906B7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** PUC-2 STUDENTS HAVING P1S1 REMEDIAL CAN ATTEND CLASSES AT OLD BLOCK AS PER THE PUC-1 SEM-1 REMEDIAL CLASSES TIMETABLE</w:t>
            </w:r>
          </w:p>
        </w:tc>
      </w:tr>
    </w:tbl>
    <w:p w:rsidR="00906B70" w:rsidRDefault="00906B70" w:rsidP="00906B70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906B70" w:rsidRDefault="00906B70" w:rsidP="00906B70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Academic Section</w:t>
      </w:r>
    </w:p>
    <w:p w:rsidR="00906B70" w:rsidRDefault="00906B70" w:rsidP="00906B70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RGUKT – Basar.</w:t>
      </w:r>
    </w:p>
    <w:p w:rsidR="00906B70" w:rsidRDefault="00906B70" w:rsidP="00906B70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906B70" w:rsidRPr="00C117CA" w:rsidRDefault="00906B70" w:rsidP="00906B70">
      <w:pPr>
        <w:pStyle w:val="ListParagraph"/>
        <w:spacing w:after="0"/>
        <w:ind w:left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CC </w:t>
      </w:r>
      <w:r w:rsidRPr="00C117CA">
        <w:rPr>
          <w:rFonts w:asciiTheme="majorHAnsi" w:hAnsiTheme="majorHAnsi"/>
          <w:b/>
          <w:sz w:val="26"/>
          <w:szCs w:val="26"/>
        </w:rPr>
        <w:t>to:</w:t>
      </w:r>
    </w:p>
    <w:p w:rsidR="00906B70" w:rsidRDefault="00906B70" w:rsidP="00906B70">
      <w:pPr>
        <w:pStyle w:val="ListParagraph"/>
        <w:numPr>
          <w:ilvl w:val="0"/>
          <w:numId w:val="37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Associate Dean(Academics) for information.</w:t>
      </w:r>
    </w:p>
    <w:p w:rsidR="00906B70" w:rsidRDefault="00906B70" w:rsidP="00906B70">
      <w:pPr>
        <w:pStyle w:val="ListParagraph"/>
        <w:numPr>
          <w:ilvl w:val="0"/>
          <w:numId w:val="37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Assistant Registrar for information.</w:t>
      </w:r>
    </w:p>
    <w:p w:rsidR="00906B70" w:rsidRDefault="00906B70" w:rsidP="00906B70">
      <w:pPr>
        <w:pStyle w:val="ListParagraph"/>
        <w:numPr>
          <w:ilvl w:val="0"/>
          <w:numId w:val="37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PS to Vice-Chancellor for information.</w:t>
      </w:r>
    </w:p>
    <w:p w:rsidR="00906B70" w:rsidRDefault="00906B70" w:rsidP="00906B70">
      <w:pPr>
        <w:pStyle w:val="ListParagraph"/>
        <w:numPr>
          <w:ilvl w:val="0"/>
          <w:numId w:val="37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 to Administrative Officer for information.</w:t>
      </w:r>
    </w:p>
    <w:p w:rsidR="00906B70" w:rsidRDefault="00906B70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535D2E" w:rsidRDefault="00535D2E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535D2E" w:rsidRDefault="00535D2E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535D2E" w:rsidRDefault="00535D2E" w:rsidP="00906B70">
      <w:pPr>
        <w:spacing w:after="0"/>
        <w:rPr>
          <w:rFonts w:asciiTheme="majorHAnsi" w:hAnsiTheme="majorHAnsi"/>
          <w:sz w:val="26"/>
          <w:szCs w:val="26"/>
        </w:rPr>
      </w:pPr>
    </w:p>
    <w:p w:rsidR="00535D2E" w:rsidRDefault="00535D2E" w:rsidP="00535D2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535D2E" w:rsidRPr="00954BC9" w:rsidRDefault="00535D2E" w:rsidP="00535D2E">
      <w:pPr>
        <w:tabs>
          <w:tab w:val="left" w:pos="7920"/>
        </w:tabs>
        <w:spacing w:after="0"/>
        <w:rPr>
          <w:sz w:val="24"/>
          <w:szCs w:val="24"/>
        </w:rPr>
      </w:pPr>
      <w:r w:rsidRPr="00954BC9">
        <w:rPr>
          <w:noProof/>
          <w:sz w:val="24"/>
          <w:szCs w:val="24"/>
        </w:rPr>
        <w:drawing>
          <wp:inline distT="0" distB="0" distL="0" distR="0">
            <wp:extent cx="537659" cy="564542"/>
            <wp:effectExtent l="19050" t="0" r="0" b="0"/>
            <wp:docPr id="1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" cy="5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CA">
        <w:rPr>
          <w:noProof/>
          <w:sz w:val="24"/>
          <w:szCs w:val="24"/>
        </w:rPr>
        <w:pict>
          <v:shape id="_x0000_s1056" type="#_x0000_t202" style="position:absolute;margin-left:37.5pt;margin-top:-1.5pt;width:401.05pt;height:58.15pt;z-index:251691008;mso-position-horizontal-relative:text;mso-position-vertical-relative:text" stroked="f">
            <v:textbox style="mso-next-textbox:#_x0000_s1056">
              <w:txbxContent>
                <w:p w:rsidR="00535D2E" w:rsidRPr="006F5425" w:rsidRDefault="00535D2E" w:rsidP="00535D2E">
                  <w:pPr>
                    <w:spacing w:after="0"/>
                    <w:jc w:val="center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b/>
                      <w:sz w:val="24"/>
                    </w:rPr>
                    <w:t>RAJIV GANDHI UNIVERSITY OF KNOWLEDGE TECHNOLOGIES</w:t>
                  </w:r>
                </w:p>
                <w:p w:rsidR="00535D2E" w:rsidRPr="006F5425" w:rsidRDefault="00535D2E" w:rsidP="00535D2E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24"/>
                    </w:rPr>
                  </w:pPr>
                  <w:r w:rsidRPr="006F5425">
                    <w:rPr>
                      <w:rFonts w:asciiTheme="majorHAnsi" w:hAnsiTheme="majorHAnsi" w:cs="Times New Roman"/>
                      <w:sz w:val="24"/>
                    </w:rPr>
                    <w:t>(Act 18 of 2008)</w:t>
                  </w:r>
                </w:p>
                <w:p w:rsidR="00535D2E" w:rsidRDefault="00535D2E" w:rsidP="00535D2E">
                  <w:pPr>
                    <w:jc w:val="center"/>
                  </w:pPr>
                  <w:r w:rsidRPr="006F5425">
                    <w:rPr>
                      <w:rFonts w:asciiTheme="majorHAnsi" w:hAnsiTheme="majorHAnsi"/>
                      <w:sz w:val="24"/>
                    </w:rPr>
                    <w:t>Basar, Mudhole Mandal, Adilabad – 504107.</w:t>
                  </w:r>
                </w:p>
              </w:txbxContent>
            </v:textbox>
          </v:shape>
        </w:pict>
      </w:r>
      <w:r w:rsidRPr="00954BC9">
        <w:rPr>
          <w:sz w:val="24"/>
          <w:szCs w:val="24"/>
        </w:rPr>
        <w:t xml:space="preserve"> </w:t>
      </w:r>
      <w:r w:rsidRPr="00954BC9">
        <w:rPr>
          <w:sz w:val="24"/>
          <w:szCs w:val="24"/>
        </w:rPr>
        <w:tab/>
      </w:r>
    </w:p>
    <w:p w:rsidR="00535D2E" w:rsidRDefault="008B34CA" w:rsidP="00535D2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7" type="#_x0000_t32" style="position:absolute;left:0;text-align:left;margin-left:1.55pt;margin-top:10pt;width:437pt;height:.05pt;z-index:251692032" o:connectortype="straight" strokeweight="1.5pt"/>
        </w:pict>
      </w:r>
    </w:p>
    <w:p w:rsidR="00535D2E" w:rsidRDefault="00535D2E" w:rsidP="00535D2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954BC9">
        <w:rPr>
          <w:sz w:val="24"/>
          <w:szCs w:val="24"/>
        </w:rPr>
        <w:lastRenderedPageBreak/>
        <w:t xml:space="preserve">No. </w:t>
      </w:r>
      <w:r>
        <w:rPr>
          <w:sz w:val="24"/>
          <w:szCs w:val="24"/>
        </w:rPr>
        <w:t>11/RGUKT/Acad.</w:t>
      </w:r>
      <w:r w:rsidRPr="00954BC9">
        <w:rPr>
          <w:sz w:val="24"/>
          <w:szCs w:val="24"/>
        </w:rPr>
        <w:t>/201</w:t>
      </w:r>
      <w:r>
        <w:rPr>
          <w:sz w:val="24"/>
          <w:szCs w:val="24"/>
        </w:rPr>
        <w:t>5-16</w:t>
      </w:r>
      <w:r w:rsidRPr="00954BC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954BC9">
        <w:rPr>
          <w:sz w:val="24"/>
          <w:szCs w:val="24"/>
        </w:rPr>
        <w:t>Dt:</w:t>
      </w:r>
      <w:r>
        <w:rPr>
          <w:sz w:val="24"/>
          <w:szCs w:val="24"/>
        </w:rPr>
        <w:t xml:space="preserve"> 28.04.2016</w:t>
      </w:r>
    </w:p>
    <w:p w:rsidR="00535D2E" w:rsidRDefault="00535D2E" w:rsidP="00535D2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535D2E" w:rsidRDefault="00535D2E" w:rsidP="00535D2E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535D2E" w:rsidRPr="006F5425" w:rsidRDefault="006B7BA1" w:rsidP="00535D2E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NOTICE</w:t>
      </w:r>
    </w:p>
    <w:p w:rsidR="00535D2E" w:rsidRDefault="00535D2E" w:rsidP="00535D2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5D2E" w:rsidRDefault="00535D2E" w:rsidP="00535D2E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535D2E">
        <w:rPr>
          <w:rFonts w:asciiTheme="majorHAnsi" w:hAnsiTheme="majorHAnsi"/>
          <w:sz w:val="26"/>
          <w:szCs w:val="26"/>
        </w:rPr>
        <w:t>All the Second year PUC Students who appear for Sem2 exams are hereby informed to register for opting the Engineering Branches i.e. CSE,</w:t>
      </w:r>
      <w:r>
        <w:rPr>
          <w:rFonts w:asciiTheme="majorHAnsi" w:hAnsiTheme="majorHAnsi"/>
          <w:sz w:val="26"/>
          <w:szCs w:val="26"/>
        </w:rPr>
        <w:t xml:space="preserve"> </w:t>
      </w:r>
      <w:r w:rsidRPr="00535D2E">
        <w:rPr>
          <w:rFonts w:asciiTheme="majorHAnsi" w:hAnsiTheme="majorHAnsi"/>
          <w:sz w:val="26"/>
          <w:szCs w:val="26"/>
        </w:rPr>
        <w:t>ECE,</w:t>
      </w:r>
      <w:r>
        <w:rPr>
          <w:rFonts w:asciiTheme="majorHAnsi" w:hAnsiTheme="majorHAnsi"/>
          <w:sz w:val="26"/>
          <w:szCs w:val="26"/>
        </w:rPr>
        <w:t xml:space="preserve"> </w:t>
      </w:r>
      <w:r w:rsidRPr="00535D2E">
        <w:rPr>
          <w:rFonts w:asciiTheme="majorHAnsi" w:hAnsiTheme="majorHAnsi"/>
          <w:sz w:val="26"/>
          <w:szCs w:val="26"/>
        </w:rPr>
        <w:t>ME,</w:t>
      </w:r>
      <w:r>
        <w:rPr>
          <w:rFonts w:asciiTheme="majorHAnsi" w:hAnsiTheme="majorHAnsi"/>
          <w:sz w:val="26"/>
          <w:szCs w:val="26"/>
        </w:rPr>
        <w:t xml:space="preserve"> </w:t>
      </w:r>
      <w:r w:rsidRPr="00535D2E">
        <w:rPr>
          <w:rFonts w:asciiTheme="majorHAnsi" w:hAnsiTheme="majorHAnsi"/>
          <w:sz w:val="26"/>
          <w:szCs w:val="26"/>
        </w:rPr>
        <w:t>CE,</w:t>
      </w:r>
      <w:r>
        <w:rPr>
          <w:rFonts w:asciiTheme="majorHAnsi" w:hAnsiTheme="majorHAnsi"/>
          <w:sz w:val="26"/>
          <w:szCs w:val="26"/>
        </w:rPr>
        <w:t xml:space="preserve"> </w:t>
      </w:r>
      <w:r w:rsidRPr="00535D2E">
        <w:rPr>
          <w:rFonts w:asciiTheme="majorHAnsi" w:hAnsiTheme="majorHAnsi"/>
          <w:sz w:val="26"/>
          <w:szCs w:val="26"/>
        </w:rPr>
        <w:t xml:space="preserve">ChE and MME in the order of preferences for the allocation of branch in Engineering </w:t>
      </w:r>
      <w:r w:rsidR="00512921">
        <w:rPr>
          <w:rFonts w:asciiTheme="majorHAnsi" w:hAnsiTheme="majorHAnsi"/>
          <w:sz w:val="26"/>
          <w:szCs w:val="26"/>
        </w:rPr>
        <w:t>for</w:t>
      </w:r>
      <w:r w:rsidRPr="00535D2E">
        <w:rPr>
          <w:rFonts w:asciiTheme="majorHAnsi" w:hAnsiTheme="majorHAnsi"/>
          <w:sz w:val="26"/>
          <w:szCs w:val="26"/>
        </w:rPr>
        <w:t xml:space="preserve"> the Academic year 201</w:t>
      </w:r>
      <w:r>
        <w:rPr>
          <w:rFonts w:asciiTheme="majorHAnsi" w:hAnsiTheme="majorHAnsi"/>
          <w:sz w:val="26"/>
          <w:szCs w:val="26"/>
        </w:rPr>
        <w:t>6</w:t>
      </w:r>
      <w:r w:rsidRPr="00535D2E">
        <w:rPr>
          <w:rFonts w:asciiTheme="majorHAnsi" w:hAnsiTheme="majorHAnsi"/>
          <w:sz w:val="26"/>
          <w:szCs w:val="26"/>
        </w:rPr>
        <w:t>-1</w:t>
      </w:r>
      <w:r>
        <w:rPr>
          <w:rFonts w:asciiTheme="majorHAnsi" w:hAnsiTheme="majorHAnsi"/>
          <w:sz w:val="26"/>
          <w:szCs w:val="26"/>
        </w:rPr>
        <w:t>7</w:t>
      </w:r>
      <w:r w:rsidRPr="00535D2E">
        <w:rPr>
          <w:rFonts w:asciiTheme="majorHAnsi" w:hAnsiTheme="majorHAnsi"/>
          <w:sz w:val="26"/>
          <w:szCs w:val="26"/>
        </w:rPr>
        <w:t xml:space="preserve"> as per the criteria. </w:t>
      </w:r>
    </w:p>
    <w:p w:rsidR="00535D2E" w:rsidRDefault="00535D2E" w:rsidP="00535D2E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535D2E" w:rsidRPr="00701BB6" w:rsidRDefault="00535D2E" w:rsidP="00535D2E">
      <w:pPr>
        <w:spacing w:after="0"/>
        <w:jc w:val="both"/>
        <w:rPr>
          <w:rFonts w:asciiTheme="majorHAnsi" w:hAnsiTheme="majorHAnsi" w:cs="Arial"/>
          <w:color w:val="222222"/>
          <w:sz w:val="26"/>
          <w:szCs w:val="26"/>
          <w:shd w:val="clear" w:color="auto" w:fill="FFFFFF"/>
        </w:rPr>
      </w:pPr>
      <w:r>
        <w:rPr>
          <w:rFonts w:asciiTheme="majorHAnsi" w:hAnsiTheme="majorHAnsi"/>
          <w:sz w:val="26"/>
          <w:szCs w:val="26"/>
        </w:rPr>
        <w:t xml:space="preserve">The Registration link is: </w:t>
      </w:r>
      <w:hyperlink r:id="rId10" w:history="1">
        <w:r w:rsidR="00A7794C" w:rsidRPr="00D2142D">
          <w:rPr>
            <w:rStyle w:val="Hyperlink"/>
            <w:rFonts w:asciiTheme="majorHAnsi" w:hAnsiTheme="majorHAnsi"/>
            <w:sz w:val="26"/>
            <w:szCs w:val="26"/>
          </w:rPr>
          <w:t>https://hub.rgukt.ac.in/hub/branchalloc/form</w:t>
        </w:r>
      </w:hyperlink>
      <w:r>
        <w:rPr>
          <w:rFonts w:asciiTheme="majorHAnsi" w:hAnsiTheme="majorHAnsi"/>
          <w:sz w:val="26"/>
          <w:szCs w:val="26"/>
        </w:rPr>
        <w:t xml:space="preserve"> </w:t>
      </w:r>
    </w:p>
    <w:p w:rsidR="00535D2E" w:rsidRDefault="00535D2E" w:rsidP="00535D2E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535D2E" w:rsidRDefault="00535D2E" w:rsidP="00535D2E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The link will be available till </w:t>
      </w:r>
      <w:r w:rsidRPr="00535D2E">
        <w:rPr>
          <w:rFonts w:asciiTheme="majorHAnsi" w:hAnsiTheme="majorHAnsi"/>
          <w:sz w:val="26"/>
          <w:szCs w:val="26"/>
        </w:rPr>
        <w:t>04/05/2016</w:t>
      </w:r>
      <w:r>
        <w:rPr>
          <w:rFonts w:asciiTheme="majorHAnsi" w:hAnsiTheme="majorHAnsi"/>
          <w:sz w:val="26"/>
          <w:szCs w:val="26"/>
        </w:rPr>
        <w:t>.</w:t>
      </w:r>
    </w:p>
    <w:p w:rsidR="00535D2E" w:rsidRDefault="00535D2E" w:rsidP="00535D2E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535D2E" w:rsidRPr="00535D2E" w:rsidRDefault="00535D2E" w:rsidP="00535D2E">
      <w:pPr>
        <w:jc w:val="both"/>
        <w:rPr>
          <w:rFonts w:asciiTheme="majorHAnsi" w:hAnsiTheme="majorHAnsi"/>
          <w:b/>
          <w:sz w:val="26"/>
          <w:szCs w:val="26"/>
          <w:lang w:val="en-IN"/>
        </w:rPr>
      </w:pPr>
      <w:r w:rsidRPr="00535D2E">
        <w:rPr>
          <w:rFonts w:asciiTheme="majorHAnsi" w:hAnsiTheme="majorHAnsi"/>
          <w:b/>
          <w:bCs/>
          <w:sz w:val="26"/>
          <w:szCs w:val="26"/>
          <w:lang w:val="en-IN"/>
        </w:rPr>
        <w:t>Note:</w:t>
      </w:r>
      <w:r w:rsidRPr="00535D2E">
        <w:rPr>
          <w:rFonts w:asciiTheme="majorHAnsi" w:hAnsiTheme="majorHAnsi"/>
          <w:b/>
          <w:sz w:val="26"/>
          <w:szCs w:val="26"/>
          <w:lang w:val="en-IN"/>
        </w:rPr>
        <w:t xml:space="preserve"> </w:t>
      </w:r>
    </w:p>
    <w:p w:rsidR="00535D2E" w:rsidRPr="00535D2E" w:rsidRDefault="00535D2E" w:rsidP="00535D2E">
      <w:pPr>
        <w:pStyle w:val="ListParagraph"/>
        <w:numPr>
          <w:ilvl w:val="0"/>
          <w:numId w:val="39"/>
        </w:numPr>
        <w:jc w:val="both"/>
        <w:rPr>
          <w:rFonts w:asciiTheme="majorHAnsi" w:hAnsiTheme="majorHAnsi"/>
          <w:sz w:val="26"/>
          <w:szCs w:val="26"/>
          <w:lang w:val="en-IN"/>
        </w:rPr>
      </w:pPr>
      <w:r w:rsidRPr="00535D2E">
        <w:rPr>
          <w:rFonts w:asciiTheme="majorHAnsi" w:hAnsiTheme="majorHAnsi"/>
          <w:sz w:val="26"/>
          <w:szCs w:val="26"/>
          <w:lang w:val="en-IN"/>
        </w:rPr>
        <w:t>Students should save the branch preferences for their reference.</w:t>
      </w:r>
    </w:p>
    <w:p w:rsidR="00535D2E" w:rsidRPr="00535D2E" w:rsidRDefault="00535D2E" w:rsidP="00535D2E">
      <w:pPr>
        <w:pStyle w:val="ListParagraph"/>
        <w:numPr>
          <w:ilvl w:val="0"/>
          <w:numId w:val="39"/>
        </w:numPr>
        <w:jc w:val="both"/>
        <w:rPr>
          <w:rFonts w:asciiTheme="majorHAnsi" w:hAnsiTheme="majorHAnsi"/>
          <w:sz w:val="26"/>
          <w:szCs w:val="26"/>
          <w:lang w:val="en-IN"/>
        </w:rPr>
      </w:pPr>
      <w:r w:rsidRPr="00535D2E">
        <w:rPr>
          <w:rFonts w:asciiTheme="majorHAnsi" w:hAnsiTheme="majorHAnsi"/>
          <w:sz w:val="26"/>
          <w:szCs w:val="26"/>
          <w:lang w:val="en-IN"/>
        </w:rPr>
        <w:t>Mutual transfers in branches are not permitted.</w:t>
      </w:r>
    </w:p>
    <w:p w:rsidR="00535D2E" w:rsidRPr="00535D2E" w:rsidRDefault="00535D2E" w:rsidP="00535D2E">
      <w:pPr>
        <w:pStyle w:val="ListParagraph"/>
        <w:numPr>
          <w:ilvl w:val="0"/>
          <w:numId w:val="39"/>
        </w:numPr>
        <w:jc w:val="both"/>
        <w:rPr>
          <w:rFonts w:asciiTheme="majorHAnsi" w:hAnsiTheme="majorHAnsi"/>
          <w:sz w:val="26"/>
          <w:szCs w:val="26"/>
          <w:lang w:val="en-IN"/>
        </w:rPr>
      </w:pPr>
      <w:r w:rsidRPr="00535D2E">
        <w:rPr>
          <w:rFonts w:asciiTheme="majorHAnsi" w:hAnsiTheme="majorHAnsi"/>
          <w:sz w:val="26"/>
          <w:szCs w:val="26"/>
          <w:lang w:val="en-IN"/>
        </w:rPr>
        <w:t>If the option list is not complete or the choice is not submitted, RGUKT would allocate the branch from the left over seats.</w:t>
      </w:r>
    </w:p>
    <w:p w:rsidR="00535D2E" w:rsidRPr="00535D2E" w:rsidRDefault="00535D2E" w:rsidP="00535D2E">
      <w:pPr>
        <w:pStyle w:val="ListParagraph"/>
        <w:numPr>
          <w:ilvl w:val="0"/>
          <w:numId w:val="39"/>
        </w:numPr>
        <w:jc w:val="both"/>
        <w:rPr>
          <w:rFonts w:asciiTheme="majorHAnsi" w:hAnsiTheme="majorHAnsi"/>
          <w:sz w:val="26"/>
          <w:szCs w:val="26"/>
          <w:lang w:val="en-IN"/>
        </w:rPr>
      </w:pPr>
      <w:r w:rsidRPr="00535D2E">
        <w:rPr>
          <w:rFonts w:asciiTheme="majorHAnsi" w:hAnsiTheme="majorHAnsi"/>
          <w:sz w:val="26"/>
          <w:szCs w:val="26"/>
          <w:lang w:val="en-IN"/>
        </w:rPr>
        <w:t>The allotment of branches will be done as per the guidelines approved by the committee for allocation of Engineering Branches.</w:t>
      </w:r>
    </w:p>
    <w:p w:rsidR="00535D2E" w:rsidRPr="00701BB6" w:rsidRDefault="00535D2E" w:rsidP="00535D2E">
      <w:pPr>
        <w:pStyle w:val="ListParagraph"/>
        <w:ind w:left="0"/>
        <w:jc w:val="both"/>
        <w:rPr>
          <w:rFonts w:asciiTheme="majorHAnsi" w:hAnsiTheme="majorHAnsi"/>
          <w:sz w:val="26"/>
          <w:szCs w:val="26"/>
          <w:lang w:val="en-IN"/>
        </w:rPr>
      </w:pPr>
    </w:p>
    <w:p w:rsidR="00535D2E" w:rsidRDefault="00535D2E" w:rsidP="00535D2E">
      <w:pPr>
        <w:pStyle w:val="ListParagraph"/>
        <w:spacing w:after="0"/>
        <w:ind w:left="0"/>
        <w:jc w:val="both"/>
        <w:rPr>
          <w:rFonts w:asciiTheme="majorHAnsi" w:hAnsiTheme="majorHAnsi"/>
          <w:sz w:val="26"/>
          <w:szCs w:val="26"/>
        </w:rPr>
      </w:pPr>
    </w:p>
    <w:p w:rsidR="00535D2E" w:rsidRDefault="00535D2E" w:rsidP="00535D2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535D2E" w:rsidRDefault="00535D2E" w:rsidP="00535D2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Academic Section</w:t>
      </w:r>
    </w:p>
    <w:p w:rsidR="00535D2E" w:rsidRDefault="00535D2E" w:rsidP="00535D2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RGUKT – Basar.</w:t>
      </w:r>
    </w:p>
    <w:p w:rsidR="00535D2E" w:rsidRDefault="00535D2E" w:rsidP="00535D2E">
      <w:pPr>
        <w:pStyle w:val="ListParagraph"/>
        <w:spacing w:after="0"/>
        <w:ind w:left="0"/>
        <w:jc w:val="right"/>
        <w:rPr>
          <w:rFonts w:asciiTheme="majorHAnsi" w:hAnsiTheme="majorHAnsi"/>
          <w:sz w:val="26"/>
          <w:szCs w:val="26"/>
        </w:rPr>
      </w:pPr>
    </w:p>
    <w:p w:rsidR="00535D2E" w:rsidRPr="00C117CA" w:rsidRDefault="00535D2E" w:rsidP="00535D2E">
      <w:pPr>
        <w:pStyle w:val="ListParagraph"/>
        <w:spacing w:after="0"/>
        <w:ind w:left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CC </w:t>
      </w:r>
      <w:r w:rsidRPr="00C117CA">
        <w:rPr>
          <w:rFonts w:asciiTheme="majorHAnsi" w:hAnsiTheme="majorHAnsi"/>
          <w:b/>
          <w:sz w:val="26"/>
          <w:szCs w:val="26"/>
        </w:rPr>
        <w:t>to:</w:t>
      </w:r>
    </w:p>
    <w:p w:rsidR="00535D2E" w:rsidRDefault="00535D2E" w:rsidP="00535D2E">
      <w:pPr>
        <w:pStyle w:val="ListParagraph"/>
        <w:numPr>
          <w:ilvl w:val="0"/>
          <w:numId w:val="38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Dean Student Welfare for information.</w:t>
      </w:r>
    </w:p>
    <w:p w:rsidR="00535D2E" w:rsidRDefault="00535D2E" w:rsidP="00535D2E">
      <w:pPr>
        <w:pStyle w:val="ListParagraph"/>
        <w:numPr>
          <w:ilvl w:val="0"/>
          <w:numId w:val="38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Associate Dean(Academics) for information.</w:t>
      </w:r>
    </w:p>
    <w:p w:rsidR="00535D2E" w:rsidRDefault="00535D2E" w:rsidP="00535D2E">
      <w:pPr>
        <w:pStyle w:val="ListParagraph"/>
        <w:numPr>
          <w:ilvl w:val="0"/>
          <w:numId w:val="38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Assistant Registrar for information.</w:t>
      </w:r>
    </w:p>
    <w:p w:rsidR="00535D2E" w:rsidRDefault="00535D2E" w:rsidP="00535D2E">
      <w:pPr>
        <w:pStyle w:val="ListParagraph"/>
        <w:numPr>
          <w:ilvl w:val="0"/>
          <w:numId w:val="38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PS to Vice-Chancellor for information.</w:t>
      </w:r>
    </w:p>
    <w:p w:rsidR="00535D2E" w:rsidRDefault="00535D2E" w:rsidP="00535D2E">
      <w:pPr>
        <w:pStyle w:val="ListParagraph"/>
        <w:numPr>
          <w:ilvl w:val="0"/>
          <w:numId w:val="38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 to Administrative Officer for information.</w:t>
      </w:r>
    </w:p>
    <w:p w:rsidR="00535D2E" w:rsidRDefault="00535D2E" w:rsidP="00535D2E">
      <w:pPr>
        <w:pStyle w:val="ListParagraph"/>
        <w:numPr>
          <w:ilvl w:val="0"/>
          <w:numId w:val="38"/>
        </w:numPr>
        <w:spacing w:after="0"/>
        <w:rPr>
          <w:rFonts w:asciiTheme="majorHAnsi" w:hAnsiTheme="majorHAnsi"/>
          <w:sz w:val="26"/>
          <w:szCs w:val="26"/>
        </w:rPr>
      </w:pPr>
      <w:r w:rsidRPr="00535D2E">
        <w:rPr>
          <w:rFonts w:asciiTheme="majorHAnsi" w:hAnsiTheme="majorHAnsi"/>
          <w:sz w:val="26"/>
          <w:szCs w:val="26"/>
        </w:rPr>
        <w:t>The Chief Security Officer for information.</w:t>
      </w:r>
    </w:p>
    <w:sectPr w:rsidR="00535D2E" w:rsidSect="003B6046">
      <w:pgSz w:w="12240" w:h="15840"/>
      <w:pgMar w:top="1170" w:right="1440" w:bottom="720" w:left="216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90" w:rsidRDefault="00FD7390" w:rsidP="00E555A6">
      <w:pPr>
        <w:spacing w:after="0" w:line="240" w:lineRule="auto"/>
      </w:pPr>
      <w:r>
        <w:separator/>
      </w:r>
    </w:p>
  </w:endnote>
  <w:endnote w:type="continuationSeparator" w:id="0">
    <w:p w:rsidR="00FD7390" w:rsidRDefault="00FD7390" w:rsidP="00E5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90" w:rsidRDefault="00FD7390" w:rsidP="00E555A6">
      <w:pPr>
        <w:spacing w:after="0" w:line="240" w:lineRule="auto"/>
      </w:pPr>
      <w:r>
        <w:separator/>
      </w:r>
    </w:p>
  </w:footnote>
  <w:footnote w:type="continuationSeparator" w:id="0">
    <w:p w:rsidR="00FD7390" w:rsidRDefault="00FD7390" w:rsidP="00E5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22E"/>
    <w:multiLevelType w:val="hybridMultilevel"/>
    <w:tmpl w:val="C7DCD964"/>
    <w:lvl w:ilvl="0" w:tplc="FF38A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97A35"/>
    <w:multiLevelType w:val="hybridMultilevel"/>
    <w:tmpl w:val="66CE74F8"/>
    <w:lvl w:ilvl="0" w:tplc="FA94C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F93F2F"/>
    <w:multiLevelType w:val="hybridMultilevel"/>
    <w:tmpl w:val="9E860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8581A"/>
    <w:multiLevelType w:val="hybridMultilevel"/>
    <w:tmpl w:val="9E860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C5663"/>
    <w:multiLevelType w:val="hybridMultilevel"/>
    <w:tmpl w:val="D0D2BB8C"/>
    <w:lvl w:ilvl="0" w:tplc="61B01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01052"/>
    <w:multiLevelType w:val="hybridMultilevel"/>
    <w:tmpl w:val="495225FC"/>
    <w:lvl w:ilvl="0" w:tplc="D0608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705FC"/>
    <w:multiLevelType w:val="hybridMultilevel"/>
    <w:tmpl w:val="98F0C49C"/>
    <w:lvl w:ilvl="0" w:tplc="FA9CF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26979"/>
    <w:multiLevelType w:val="hybridMultilevel"/>
    <w:tmpl w:val="D314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418"/>
    <w:multiLevelType w:val="hybridMultilevel"/>
    <w:tmpl w:val="57DC1E96"/>
    <w:lvl w:ilvl="0" w:tplc="A618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F29DF"/>
    <w:multiLevelType w:val="hybridMultilevel"/>
    <w:tmpl w:val="3C8C0F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C588F"/>
    <w:multiLevelType w:val="hybridMultilevel"/>
    <w:tmpl w:val="72BE7464"/>
    <w:lvl w:ilvl="0" w:tplc="3DB23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1B4EB5"/>
    <w:multiLevelType w:val="multilevel"/>
    <w:tmpl w:val="5C5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71D77"/>
    <w:multiLevelType w:val="hybridMultilevel"/>
    <w:tmpl w:val="11AC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568F4"/>
    <w:multiLevelType w:val="hybridMultilevel"/>
    <w:tmpl w:val="1548F2F6"/>
    <w:lvl w:ilvl="0" w:tplc="2E62E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013701"/>
    <w:multiLevelType w:val="hybridMultilevel"/>
    <w:tmpl w:val="9F8A1410"/>
    <w:lvl w:ilvl="0" w:tplc="FFC00914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406B7"/>
    <w:multiLevelType w:val="hybridMultilevel"/>
    <w:tmpl w:val="2114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36463"/>
    <w:multiLevelType w:val="hybridMultilevel"/>
    <w:tmpl w:val="A4B4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8580C"/>
    <w:multiLevelType w:val="hybridMultilevel"/>
    <w:tmpl w:val="2576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87824"/>
    <w:multiLevelType w:val="hybridMultilevel"/>
    <w:tmpl w:val="5C5C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2510A"/>
    <w:multiLevelType w:val="hybridMultilevel"/>
    <w:tmpl w:val="EAA0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A0195"/>
    <w:multiLevelType w:val="hybridMultilevel"/>
    <w:tmpl w:val="9E860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143A9"/>
    <w:multiLevelType w:val="hybridMultilevel"/>
    <w:tmpl w:val="3AC86B0A"/>
    <w:lvl w:ilvl="0" w:tplc="5A32A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C665D"/>
    <w:multiLevelType w:val="hybridMultilevel"/>
    <w:tmpl w:val="DC7C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E3DE8"/>
    <w:multiLevelType w:val="hybridMultilevel"/>
    <w:tmpl w:val="0434AD96"/>
    <w:lvl w:ilvl="0" w:tplc="E4A42ABE">
      <w:start w:val="9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863B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A79E3"/>
    <w:multiLevelType w:val="hybridMultilevel"/>
    <w:tmpl w:val="9E860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60CAF"/>
    <w:multiLevelType w:val="hybridMultilevel"/>
    <w:tmpl w:val="F68AC19A"/>
    <w:lvl w:ilvl="0" w:tplc="9D50B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2DB5759"/>
    <w:multiLevelType w:val="hybridMultilevel"/>
    <w:tmpl w:val="56C6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127A2"/>
    <w:multiLevelType w:val="hybridMultilevel"/>
    <w:tmpl w:val="B534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D4F6E"/>
    <w:multiLevelType w:val="hybridMultilevel"/>
    <w:tmpl w:val="23307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A0948"/>
    <w:multiLevelType w:val="hybridMultilevel"/>
    <w:tmpl w:val="5044A3B6"/>
    <w:lvl w:ilvl="0" w:tplc="008426E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CF103A"/>
    <w:multiLevelType w:val="hybridMultilevel"/>
    <w:tmpl w:val="689E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34A86"/>
    <w:multiLevelType w:val="hybridMultilevel"/>
    <w:tmpl w:val="D026BA88"/>
    <w:lvl w:ilvl="0" w:tplc="1E7CC2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F5261F"/>
    <w:multiLevelType w:val="hybridMultilevel"/>
    <w:tmpl w:val="487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2628B"/>
    <w:multiLevelType w:val="hybridMultilevel"/>
    <w:tmpl w:val="14847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94407"/>
    <w:multiLevelType w:val="hybridMultilevel"/>
    <w:tmpl w:val="23307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A4570"/>
    <w:multiLevelType w:val="hybridMultilevel"/>
    <w:tmpl w:val="FB6E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D66AC"/>
    <w:multiLevelType w:val="hybridMultilevel"/>
    <w:tmpl w:val="23307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D41E2"/>
    <w:multiLevelType w:val="hybridMultilevel"/>
    <w:tmpl w:val="9E860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519CF"/>
    <w:multiLevelType w:val="hybridMultilevel"/>
    <w:tmpl w:val="954AE3A6"/>
    <w:lvl w:ilvl="0" w:tplc="7C9C0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755E57"/>
    <w:multiLevelType w:val="hybridMultilevel"/>
    <w:tmpl w:val="A6D23F00"/>
    <w:lvl w:ilvl="0" w:tplc="BEDC97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3"/>
  </w:num>
  <w:num w:numId="4">
    <w:abstractNumId w:val="10"/>
  </w:num>
  <w:num w:numId="5">
    <w:abstractNumId w:val="16"/>
  </w:num>
  <w:num w:numId="6">
    <w:abstractNumId w:val="22"/>
  </w:num>
  <w:num w:numId="7">
    <w:abstractNumId w:val="9"/>
  </w:num>
  <w:num w:numId="8">
    <w:abstractNumId w:val="21"/>
  </w:num>
  <w:num w:numId="9">
    <w:abstractNumId w:val="38"/>
  </w:num>
  <w:num w:numId="10">
    <w:abstractNumId w:val="30"/>
  </w:num>
  <w:num w:numId="11">
    <w:abstractNumId w:val="33"/>
  </w:num>
  <w:num w:numId="12">
    <w:abstractNumId w:val="39"/>
  </w:num>
  <w:num w:numId="13">
    <w:abstractNumId w:val="27"/>
  </w:num>
  <w:num w:numId="14">
    <w:abstractNumId w:val="25"/>
  </w:num>
  <w:num w:numId="15">
    <w:abstractNumId w:val="35"/>
  </w:num>
  <w:num w:numId="16">
    <w:abstractNumId w:val="4"/>
  </w:num>
  <w:num w:numId="17">
    <w:abstractNumId w:val="5"/>
  </w:num>
  <w:num w:numId="18">
    <w:abstractNumId w:val="7"/>
  </w:num>
  <w:num w:numId="19">
    <w:abstractNumId w:val="0"/>
  </w:num>
  <w:num w:numId="20">
    <w:abstractNumId w:val="12"/>
  </w:num>
  <w:num w:numId="21">
    <w:abstractNumId w:val="8"/>
  </w:num>
  <w:num w:numId="22">
    <w:abstractNumId w:val="6"/>
  </w:num>
  <w:num w:numId="23">
    <w:abstractNumId w:val="18"/>
  </w:num>
  <w:num w:numId="24">
    <w:abstractNumId w:val="26"/>
  </w:num>
  <w:num w:numId="25">
    <w:abstractNumId w:val="19"/>
  </w:num>
  <w:num w:numId="26">
    <w:abstractNumId w:val="14"/>
  </w:num>
  <w:num w:numId="27">
    <w:abstractNumId w:val="31"/>
  </w:num>
  <w:num w:numId="28">
    <w:abstractNumId w:val="23"/>
  </w:num>
  <w:num w:numId="29">
    <w:abstractNumId w:val="1"/>
  </w:num>
  <w:num w:numId="30">
    <w:abstractNumId w:val="24"/>
  </w:num>
  <w:num w:numId="31">
    <w:abstractNumId w:val="2"/>
  </w:num>
  <w:num w:numId="32">
    <w:abstractNumId w:val="3"/>
  </w:num>
  <w:num w:numId="33">
    <w:abstractNumId w:val="37"/>
  </w:num>
  <w:num w:numId="34">
    <w:abstractNumId w:val="20"/>
  </w:num>
  <w:num w:numId="35">
    <w:abstractNumId w:val="32"/>
  </w:num>
  <w:num w:numId="36">
    <w:abstractNumId w:val="34"/>
  </w:num>
  <w:num w:numId="37">
    <w:abstractNumId w:val="28"/>
  </w:num>
  <w:num w:numId="38">
    <w:abstractNumId w:val="36"/>
  </w:num>
  <w:num w:numId="39">
    <w:abstractNumId w:val="1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43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5425"/>
    <w:rsid w:val="00001438"/>
    <w:rsid w:val="000076F7"/>
    <w:rsid w:val="000139D1"/>
    <w:rsid w:val="000301B8"/>
    <w:rsid w:val="00050897"/>
    <w:rsid w:val="000530A5"/>
    <w:rsid w:val="00055D76"/>
    <w:rsid w:val="00070DD4"/>
    <w:rsid w:val="0007261B"/>
    <w:rsid w:val="00072AC5"/>
    <w:rsid w:val="00072B38"/>
    <w:rsid w:val="00073FB7"/>
    <w:rsid w:val="00074256"/>
    <w:rsid w:val="00086571"/>
    <w:rsid w:val="00090BD9"/>
    <w:rsid w:val="000B268A"/>
    <w:rsid w:val="000B2CA6"/>
    <w:rsid w:val="000E1D73"/>
    <w:rsid w:val="000E621E"/>
    <w:rsid w:val="000F00EB"/>
    <w:rsid w:val="000F3CCC"/>
    <w:rsid w:val="000F74B0"/>
    <w:rsid w:val="001039F3"/>
    <w:rsid w:val="0010764E"/>
    <w:rsid w:val="0011161E"/>
    <w:rsid w:val="00117407"/>
    <w:rsid w:val="0012191F"/>
    <w:rsid w:val="00124D8E"/>
    <w:rsid w:val="001275FF"/>
    <w:rsid w:val="00127D97"/>
    <w:rsid w:val="00146C7A"/>
    <w:rsid w:val="00150933"/>
    <w:rsid w:val="00150F4B"/>
    <w:rsid w:val="00160ACA"/>
    <w:rsid w:val="00161CB1"/>
    <w:rsid w:val="001770D3"/>
    <w:rsid w:val="00177CDD"/>
    <w:rsid w:val="001860F7"/>
    <w:rsid w:val="001918F9"/>
    <w:rsid w:val="001A0416"/>
    <w:rsid w:val="001B60AD"/>
    <w:rsid w:val="001C1E49"/>
    <w:rsid w:val="001C3851"/>
    <w:rsid w:val="001C3FCA"/>
    <w:rsid w:val="001C5B1E"/>
    <w:rsid w:val="001D0F31"/>
    <w:rsid w:val="001D25FF"/>
    <w:rsid w:val="001E785B"/>
    <w:rsid w:val="0020400E"/>
    <w:rsid w:val="0020633B"/>
    <w:rsid w:val="00207154"/>
    <w:rsid w:val="0021116D"/>
    <w:rsid w:val="00212B80"/>
    <w:rsid w:val="00214328"/>
    <w:rsid w:val="002147CF"/>
    <w:rsid w:val="00225F1F"/>
    <w:rsid w:val="00232DCB"/>
    <w:rsid w:val="002377AD"/>
    <w:rsid w:val="00237856"/>
    <w:rsid w:val="00242584"/>
    <w:rsid w:val="00246E4F"/>
    <w:rsid w:val="00254BD4"/>
    <w:rsid w:val="002555D7"/>
    <w:rsid w:val="00255792"/>
    <w:rsid w:val="00262BF9"/>
    <w:rsid w:val="002700BB"/>
    <w:rsid w:val="00272619"/>
    <w:rsid w:val="00276393"/>
    <w:rsid w:val="00282F20"/>
    <w:rsid w:val="00296D73"/>
    <w:rsid w:val="002B0A73"/>
    <w:rsid w:val="002B2FB3"/>
    <w:rsid w:val="002B6E49"/>
    <w:rsid w:val="002C54A2"/>
    <w:rsid w:val="002C57FC"/>
    <w:rsid w:val="002D0366"/>
    <w:rsid w:val="002E2B79"/>
    <w:rsid w:val="002F1A06"/>
    <w:rsid w:val="002F3C1D"/>
    <w:rsid w:val="00303242"/>
    <w:rsid w:val="0031161A"/>
    <w:rsid w:val="00335867"/>
    <w:rsid w:val="00340C83"/>
    <w:rsid w:val="00364730"/>
    <w:rsid w:val="00371715"/>
    <w:rsid w:val="003720BB"/>
    <w:rsid w:val="00373BE9"/>
    <w:rsid w:val="00375E14"/>
    <w:rsid w:val="0038150D"/>
    <w:rsid w:val="00382D8E"/>
    <w:rsid w:val="00384E7B"/>
    <w:rsid w:val="0039434E"/>
    <w:rsid w:val="003B4D93"/>
    <w:rsid w:val="003B6046"/>
    <w:rsid w:val="003F521D"/>
    <w:rsid w:val="003F56BC"/>
    <w:rsid w:val="003F77CA"/>
    <w:rsid w:val="00417268"/>
    <w:rsid w:val="00423C51"/>
    <w:rsid w:val="00423DFB"/>
    <w:rsid w:val="00426C3D"/>
    <w:rsid w:val="0042759D"/>
    <w:rsid w:val="00440780"/>
    <w:rsid w:val="00441D40"/>
    <w:rsid w:val="004446CD"/>
    <w:rsid w:val="0045003E"/>
    <w:rsid w:val="004559F7"/>
    <w:rsid w:val="004623E9"/>
    <w:rsid w:val="00464E58"/>
    <w:rsid w:val="0047258B"/>
    <w:rsid w:val="00473A5B"/>
    <w:rsid w:val="00476097"/>
    <w:rsid w:val="004A0198"/>
    <w:rsid w:val="004A6330"/>
    <w:rsid w:val="004B37A9"/>
    <w:rsid w:val="004B4D51"/>
    <w:rsid w:val="004B4EDD"/>
    <w:rsid w:val="004D0081"/>
    <w:rsid w:val="004D7387"/>
    <w:rsid w:val="004E043D"/>
    <w:rsid w:val="004E2F75"/>
    <w:rsid w:val="004F551E"/>
    <w:rsid w:val="004F6E99"/>
    <w:rsid w:val="00510F05"/>
    <w:rsid w:val="00512921"/>
    <w:rsid w:val="00515A66"/>
    <w:rsid w:val="00535D2E"/>
    <w:rsid w:val="005506D7"/>
    <w:rsid w:val="00560746"/>
    <w:rsid w:val="005625E2"/>
    <w:rsid w:val="005640B7"/>
    <w:rsid w:val="00565DE1"/>
    <w:rsid w:val="00566715"/>
    <w:rsid w:val="00571461"/>
    <w:rsid w:val="00573434"/>
    <w:rsid w:val="005810A9"/>
    <w:rsid w:val="005C54CB"/>
    <w:rsid w:val="005D3F35"/>
    <w:rsid w:val="005E19BA"/>
    <w:rsid w:val="005E654C"/>
    <w:rsid w:val="005E6FB3"/>
    <w:rsid w:val="005E7F22"/>
    <w:rsid w:val="006001F8"/>
    <w:rsid w:val="00604B25"/>
    <w:rsid w:val="0061420A"/>
    <w:rsid w:val="00620924"/>
    <w:rsid w:val="00623E73"/>
    <w:rsid w:val="0063218C"/>
    <w:rsid w:val="006707DF"/>
    <w:rsid w:val="00674176"/>
    <w:rsid w:val="00674EE7"/>
    <w:rsid w:val="00676FE5"/>
    <w:rsid w:val="00685B9B"/>
    <w:rsid w:val="006863F0"/>
    <w:rsid w:val="0068725C"/>
    <w:rsid w:val="006B7BA1"/>
    <w:rsid w:val="006D7BE7"/>
    <w:rsid w:val="006F5425"/>
    <w:rsid w:val="00701BB6"/>
    <w:rsid w:val="007047F6"/>
    <w:rsid w:val="00707BBB"/>
    <w:rsid w:val="00713B93"/>
    <w:rsid w:val="0072368E"/>
    <w:rsid w:val="00742210"/>
    <w:rsid w:val="00745029"/>
    <w:rsid w:val="007510CE"/>
    <w:rsid w:val="00752B1B"/>
    <w:rsid w:val="00753525"/>
    <w:rsid w:val="007769DB"/>
    <w:rsid w:val="007811CE"/>
    <w:rsid w:val="00781E7D"/>
    <w:rsid w:val="0078662F"/>
    <w:rsid w:val="007956D9"/>
    <w:rsid w:val="00795C85"/>
    <w:rsid w:val="007A0ECB"/>
    <w:rsid w:val="007A530B"/>
    <w:rsid w:val="007A6D3E"/>
    <w:rsid w:val="007C1239"/>
    <w:rsid w:val="007C365C"/>
    <w:rsid w:val="007D6E4C"/>
    <w:rsid w:val="007E5B2B"/>
    <w:rsid w:val="007F2153"/>
    <w:rsid w:val="007F5C7A"/>
    <w:rsid w:val="00803329"/>
    <w:rsid w:val="00806775"/>
    <w:rsid w:val="00816E3C"/>
    <w:rsid w:val="00826C60"/>
    <w:rsid w:val="00844146"/>
    <w:rsid w:val="0086730B"/>
    <w:rsid w:val="00872A7D"/>
    <w:rsid w:val="00876EDC"/>
    <w:rsid w:val="0089179B"/>
    <w:rsid w:val="00897136"/>
    <w:rsid w:val="008A494C"/>
    <w:rsid w:val="008A5602"/>
    <w:rsid w:val="008B34CA"/>
    <w:rsid w:val="008B5D09"/>
    <w:rsid w:val="008C18FB"/>
    <w:rsid w:val="008D0D44"/>
    <w:rsid w:val="008D4DD7"/>
    <w:rsid w:val="008E1003"/>
    <w:rsid w:val="008F4289"/>
    <w:rsid w:val="00904B72"/>
    <w:rsid w:val="00906B70"/>
    <w:rsid w:val="00912F84"/>
    <w:rsid w:val="00917BE1"/>
    <w:rsid w:val="00917E42"/>
    <w:rsid w:val="0092172C"/>
    <w:rsid w:val="00930C6B"/>
    <w:rsid w:val="00930EDE"/>
    <w:rsid w:val="00933402"/>
    <w:rsid w:val="009366B5"/>
    <w:rsid w:val="00947F51"/>
    <w:rsid w:val="00952CB2"/>
    <w:rsid w:val="00954779"/>
    <w:rsid w:val="00954BC9"/>
    <w:rsid w:val="0095730F"/>
    <w:rsid w:val="00961A3B"/>
    <w:rsid w:val="009670FF"/>
    <w:rsid w:val="00983AE5"/>
    <w:rsid w:val="009A2525"/>
    <w:rsid w:val="009B1072"/>
    <w:rsid w:val="009B73B2"/>
    <w:rsid w:val="009D29E3"/>
    <w:rsid w:val="009E5B12"/>
    <w:rsid w:val="009E71C5"/>
    <w:rsid w:val="009E7339"/>
    <w:rsid w:val="009F24D0"/>
    <w:rsid w:val="00A04477"/>
    <w:rsid w:val="00A071A8"/>
    <w:rsid w:val="00A10DEE"/>
    <w:rsid w:val="00A14B8E"/>
    <w:rsid w:val="00A17832"/>
    <w:rsid w:val="00A31935"/>
    <w:rsid w:val="00A346B9"/>
    <w:rsid w:val="00A3753E"/>
    <w:rsid w:val="00A4043F"/>
    <w:rsid w:val="00A51A91"/>
    <w:rsid w:val="00A5352E"/>
    <w:rsid w:val="00A62697"/>
    <w:rsid w:val="00A67E0E"/>
    <w:rsid w:val="00A7794C"/>
    <w:rsid w:val="00AA2BF4"/>
    <w:rsid w:val="00AB15D2"/>
    <w:rsid w:val="00AC0C93"/>
    <w:rsid w:val="00AC4877"/>
    <w:rsid w:val="00AC606D"/>
    <w:rsid w:val="00AD21C4"/>
    <w:rsid w:val="00AD3681"/>
    <w:rsid w:val="00AE2AF3"/>
    <w:rsid w:val="00AE44DF"/>
    <w:rsid w:val="00AE4FB1"/>
    <w:rsid w:val="00AE782D"/>
    <w:rsid w:val="00AF63BF"/>
    <w:rsid w:val="00B16723"/>
    <w:rsid w:val="00B32220"/>
    <w:rsid w:val="00B65DDC"/>
    <w:rsid w:val="00B70A98"/>
    <w:rsid w:val="00B74BD8"/>
    <w:rsid w:val="00B75797"/>
    <w:rsid w:val="00B7586B"/>
    <w:rsid w:val="00B8191B"/>
    <w:rsid w:val="00B877EF"/>
    <w:rsid w:val="00BA2FE3"/>
    <w:rsid w:val="00BB682D"/>
    <w:rsid w:val="00BD174D"/>
    <w:rsid w:val="00BD2D32"/>
    <w:rsid w:val="00BE0425"/>
    <w:rsid w:val="00BE2CD0"/>
    <w:rsid w:val="00C037A8"/>
    <w:rsid w:val="00C117CA"/>
    <w:rsid w:val="00C13F41"/>
    <w:rsid w:val="00C14A79"/>
    <w:rsid w:val="00C16F2F"/>
    <w:rsid w:val="00C31395"/>
    <w:rsid w:val="00C314A4"/>
    <w:rsid w:val="00C36C5E"/>
    <w:rsid w:val="00C474A4"/>
    <w:rsid w:val="00C47EC1"/>
    <w:rsid w:val="00C50803"/>
    <w:rsid w:val="00C51543"/>
    <w:rsid w:val="00C54362"/>
    <w:rsid w:val="00C559FB"/>
    <w:rsid w:val="00C77AFF"/>
    <w:rsid w:val="00C840B0"/>
    <w:rsid w:val="00C906CE"/>
    <w:rsid w:val="00C93801"/>
    <w:rsid w:val="00C9386A"/>
    <w:rsid w:val="00CA1D6F"/>
    <w:rsid w:val="00CB6091"/>
    <w:rsid w:val="00CC5900"/>
    <w:rsid w:val="00CD3926"/>
    <w:rsid w:val="00CE4911"/>
    <w:rsid w:val="00CF2850"/>
    <w:rsid w:val="00CF2983"/>
    <w:rsid w:val="00CF3E45"/>
    <w:rsid w:val="00D208D1"/>
    <w:rsid w:val="00D261F5"/>
    <w:rsid w:val="00D302EE"/>
    <w:rsid w:val="00D3218D"/>
    <w:rsid w:val="00D32306"/>
    <w:rsid w:val="00D4321B"/>
    <w:rsid w:val="00D522CF"/>
    <w:rsid w:val="00D56A8B"/>
    <w:rsid w:val="00D56F20"/>
    <w:rsid w:val="00D62A63"/>
    <w:rsid w:val="00D656EE"/>
    <w:rsid w:val="00D7421C"/>
    <w:rsid w:val="00DA1DA8"/>
    <w:rsid w:val="00DD70B8"/>
    <w:rsid w:val="00DE4AD6"/>
    <w:rsid w:val="00DE4E15"/>
    <w:rsid w:val="00E167FD"/>
    <w:rsid w:val="00E20A4E"/>
    <w:rsid w:val="00E26A69"/>
    <w:rsid w:val="00E346FC"/>
    <w:rsid w:val="00E40D3D"/>
    <w:rsid w:val="00E4213B"/>
    <w:rsid w:val="00E47D34"/>
    <w:rsid w:val="00E51A85"/>
    <w:rsid w:val="00E523A8"/>
    <w:rsid w:val="00E555A6"/>
    <w:rsid w:val="00E61A74"/>
    <w:rsid w:val="00E61E9F"/>
    <w:rsid w:val="00E659DC"/>
    <w:rsid w:val="00E662F2"/>
    <w:rsid w:val="00E703AD"/>
    <w:rsid w:val="00E768A4"/>
    <w:rsid w:val="00E773D3"/>
    <w:rsid w:val="00E8338C"/>
    <w:rsid w:val="00E92F55"/>
    <w:rsid w:val="00E945C7"/>
    <w:rsid w:val="00EA47FE"/>
    <w:rsid w:val="00EA6C96"/>
    <w:rsid w:val="00EC6774"/>
    <w:rsid w:val="00EC75EE"/>
    <w:rsid w:val="00ED2106"/>
    <w:rsid w:val="00ED76A3"/>
    <w:rsid w:val="00EF1C64"/>
    <w:rsid w:val="00F41B2A"/>
    <w:rsid w:val="00F42242"/>
    <w:rsid w:val="00F4439F"/>
    <w:rsid w:val="00F450B8"/>
    <w:rsid w:val="00F53033"/>
    <w:rsid w:val="00F57748"/>
    <w:rsid w:val="00F62762"/>
    <w:rsid w:val="00F6390E"/>
    <w:rsid w:val="00F7663D"/>
    <w:rsid w:val="00F80A64"/>
    <w:rsid w:val="00F9118F"/>
    <w:rsid w:val="00F93A77"/>
    <w:rsid w:val="00FA2F2E"/>
    <w:rsid w:val="00FB6D5C"/>
    <w:rsid w:val="00FC608D"/>
    <w:rsid w:val="00FD3075"/>
    <w:rsid w:val="00FD7390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>
      <o:colormenu v:ext="edit" strokecolor="none"/>
    </o:shapedefaults>
    <o:shapelayout v:ext="edit">
      <o:idmap v:ext="edit" data="1"/>
      <o:rules v:ext="edit">
        <o:r id="V:Rule12" type="connector" idref="#_x0000_s1030"/>
        <o:r id="V:Rule13" type="connector" idref="#_x0000_s1027"/>
        <o:r id="V:Rule14" type="connector" idref="#_x0000_s1057"/>
        <o:r id="V:Rule15" type="connector" idref="#_x0000_s1048"/>
        <o:r id="V:Rule16" type="connector" idref="#_x0000_s1036"/>
        <o:r id="V:Rule17" type="connector" idref="#_x0000_s1051"/>
        <o:r id="V:Rule18" type="connector" idref="#_x0000_s1054"/>
        <o:r id="V:Rule19" type="connector" idref="#_x0000_s1045"/>
        <o:r id="V:Rule20" type="connector" idref="#_x0000_s1033"/>
        <o:r id="V:Rule21" type="connector" idref="#_x0000_s1042"/>
        <o:r id="V:Rule2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1D"/>
  </w:style>
  <w:style w:type="paragraph" w:styleId="Heading4">
    <w:name w:val="heading 4"/>
    <w:basedOn w:val="Normal"/>
    <w:link w:val="Heading4Char"/>
    <w:uiPriority w:val="9"/>
    <w:qFormat/>
    <w:rsid w:val="002147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A6"/>
  </w:style>
  <w:style w:type="paragraph" w:styleId="Footer">
    <w:name w:val="footer"/>
    <w:basedOn w:val="Normal"/>
    <w:link w:val="FooterChar"/>
    <w:uiPriority w:val="99"/>
    <w:semiHidden/>
    <w:unhideWhenUsed/>
    <w:rsid w:val="00E5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5A6"/>
  </w:style>
  <w:style w:type="paragraph" w:styleId="BalloonText">
    <w:name w:val="Balloon Text"/>
    <w:basedOn w:val="Normal"/>
    <w:link w:val="BalloonTextChar"/>
    <w:uiPriority w:val="99"/>
    <w:semiHidden/>
    <w:unhideWhenUsed/>
    <w:rsid w:val="00E5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F5425"/>
  </w:style>
  <w:style w:type="character" w:customStyle="1" w:styleId="Heading4Char">
    <w:name w:val="Heading 4 Char"/>
    <w:basedOn w:val="DefaultParagraphFont"/>
    <w:link w:val="Heading4"/>
    <w:uiPriority w:val="9"/>
    <w:rsid w:val="002147CF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535D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D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ub.rgukt.ac.in/hub/branchalloc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b.rgukt.ac.in/hub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SD\Desktop\Office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5BAD-4EB4-4185-B789-ABB55968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Note</Template>
  <TotalTime>10</TotalTime>
  <Pages>11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RGUKT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MMSD</dc:creator>
  <cp:lastModifiedBy>Mallesh Page</cp:lastModifiedBy>
  <cp:revision>7</cp:revision>
  <cp:lastPrinted>2017-04-08T11:47:00Z</cp:lastPrinted>
  <dcterms:created xsi:type="dcterms:W3CDTF">2017-07-02T13:42:00Z</dcterms:created>
  <dcterms:modified xsi:type="dcterms:W3CDTF">2017-07-02T13:52:00Z</dcterms:modified>
</cp:coreProperties>
</file>