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943734"/>
          <w:sz w:val="36"/>
          <w:szCs w:val="36"/>
        </w:rPr>
      </w:pPr>
      <w:r w:rsidDel="00000000" w:rsidR="00000000" w:rsidRPr="00000000">
        <w:rPr>
          <w:b w:val="1"/>
          <w:bCs w:val="1"/>
          <w:color w:val="943734"/>
          <w:sz w:val="36"/>
          <w:szCs w:val="36"/>
          <w:rtl w:val="0"/>
        </w:rPr>
        <w:t xml:space="preserve">Rajiv Gandhi University of Knowledge Technologies-Basar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12065</wp:posOffset>
            </wp:positionH>
            <wp:positionV relativeFrom="paragraph">
              <wp:posOffset>-112391</wp:posOffset>
            </wp:positionV>
            <wp:extent cx="389255" cy="509905"/>
            <wp:effectExtent b="0" l="0" r="0" t="0"/>
            <wp:wrapNone/>
            <wp:docPr descr="images" id="1" name="image1.png"/>
            <a:graphic>
              <a:graphicData uri="http://schemas.openxmlformats.org/drawingml/2006/picture">
                <pic:pic>
                  <pic:nvPicPr>
                    <pic:cNvPr descr="image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509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5814"/>
        </w:tabs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(Telangana Government Act 8 of 2016)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Basar, Nirmal, Telangana State-504107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DEPARTMENT OF CHEMISTRY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943734"/>
          <w:sz w:val="36"/>
          <w:szCs w:val="36"/>
          <w:rtl w:val="0"/>
        </w:rPr>
        <w:tab/>
        <w:tab/>
        <w:tab/>
      </w:r>
      <w:r w:rsidDel="00000000" w:rsidR="00000000" w:rsidRPr="00000000">
        <w:rPr>
          <w:b w:val="1"/>
          <w:bCs w:val="1"/>
          <w:sz w:val="36"/>
          <w:szCs w:val="36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16/01/2026</w:t>
      </w:r>
      <w:r w:rsidDel="00000000" w:rsidR="00000000" w:rsidRPr="00000000">
        <w:pict>
          <v:shape id="_x0000_s1026" style="position:absolute;left:0;text-align:left;margin-left:-34.5pt;margin-top:-2.97488188976378pt;width:578.25pt;height:.05pt;z-index:251661312;mso-position-horizontal:absolute;mso-position-vertical:absolute;mso-position-horizontal-relative:margin;mso-position-vertical-relative:text;" strokecolor="#943634 [2405]" strokeweight="2.25pt" o:connectortype="straight" type="#_x0000_t32"/>
        </w:pic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color w:val="7030a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u w:val="single"/>
          <w:rtl w:val="0"/>
        </w:rPr>
        <w:t xml:space="preserve">AY2025-26 SEM1 ENGINEERING CHEMISTRY EXTERNAL LAB EXAMINATION SCHEDULE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to inform all concerned engineering first year students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(AY2025-2026,SEM1)</w:t>
      </w:r>
      <w:r w:rsidDel="00000000" w:rsidR="00000000" w:rsidRPr="00000000">
        <w:rPr>
          <w:sz w:val="28"/>
          <w:szCs w:val="28"/>
          <w:rtl w:val="0"/>
        </w:rPr>
        <w:t xml:space="preserve"> 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(CHEM,CSE,ECE</w:t>
      </w:r>
      <w:r w:rsidDel="00000000" w:rsidR="00000000" w:rsidRPr="00000000">
        <w:rPr>
          <w:sz w:val="28"/>
          <w:szCs w:val="28"/>
          <w:rtl w:val="0"/>
        </w:rPr>
        <w:t xml:space="preserve">) that, the Engineering Chemistry Laboratory examination would be conducted from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20-01-26 to 24-01-26</w:t>
      </w:r>
      <w:r w:rsidDel="00000000" w:rsidR="00000000" w:rsidRPr="00000000">
        <w:rPr>
          <w:sz w:val="28"/>
          <w:szCs w:val="28"/>
          <w:rtl w:val="0"/>
        </w:rPr>
        <w:t xml:space="preserve">.All the students should submit the record and observation books at the time of laboratory examination.</w:t>
      </w:r>
    </w:p>
    <w:tbl>
      <w:tblPr>
        <w:tblStyle w:val="Table1"/>
        <w:tblW w:w="9294.0" w:type="dxa"/>
        <w:jc w:val="center"/>
        <w:tblLayout w:type="fixed"/>
        <w:tblLook w:val="0400"/>
      </w:tblPr>
      <w:tblGrid>
        <w:gridCol w:w="1375"/>
        <w:gridCol w:w="1395"/>
        <w:gridCol w:w="955"/>
        <w:gridCol w:w="1150"/>
        <w:gridCol w:w="990"/>
        <w:gridCol w:w="1719"/>
        <w:gridCol w:w="1710"/>
        <w:tblGridChange w:id="0">
          <w:tblGrid>
            <w:gridCol w:w="1375"/>
            <w:gridCol w:w="1395"/>
            <w:gridCol w:w="955"/>
            <w:gridCol w:w="1150"/>
            <w:gridCol w:w="990"/>
            <w:gridCol w:w="1719"/>
            <w:gridCol w:w="1710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8"/>
                <w:szCs w:val="28"/>
                <w:rtl w:val="0"/>
              </w:rPr>
              <w:t xml:space="preserve">AY25-26-E1S1-CSE-ECE-CHE-CY1701-Engg.Chemistry EST Lab Examination Schedule from  20-01-26 to 24-01-26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Year/SEM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Lab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Afternoon                (1:30 PM to 4:30PM)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4bacc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Venue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E1-SEM1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Engineering Chemistry Laboratory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CY1701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20-01-26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  <w:rtl w:val="0"/>
              </w:rPr>
              <w:t xml:space="preserve">ECE-C1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  <w:rtl w:val="0"/>
              </w:rPr>
              <w:t xml:space="preserve">ECE-C3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Engineering Chemistry Laboratories                ABI-307 TO 310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21-01-26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  <w:rtl w:val="0"/>
              </w:rPr>
              <w:t xml:space="preserve">ECE-C2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  <w:rtl w:val="0"/>
              </w:rPr>
              <w:t xml:space="preserve">ECE-C4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22-01-26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CSE-C1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  <w:rtl w:val="0"/>
              </w:rPr>
              <w:t xml:space="preserve">CHE-C1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23-01-26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CSE-C2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  <w:rtl w:val="0"/>
              </w:rPr>
              <w:t xml:space="preserve">CHE-C2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24-01-26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CSE-C3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CSE-C4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jc w:val="center"/>
        <w:rPr>
          <w:b w:val="1"/>
          <w:bCs w:val="1"/>
          <w:color w:val="7030a0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  <w:bCs w:val="1"/>
          <w:color w:val="7030a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u w:val="single"/>
          <w:rtl w:val="0"/>
        </w:rPr>
        <w:t xml:space="preserve">The Exam pattern should be in following manner</w:t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u w:val="single"/>
          <w:rtl w:val="0"/>
        </w:rPr>
        <w:t xml:space="preserve">PART –A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: Write and perform one of the experiments (40 Marks)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Write in this sequence: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Aim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Apparatus required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Chemicals required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Theory / Principle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Reactions and Chemical Structures.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Procedure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Observation Tables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Calculations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Result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Precautions </w:t>
      </w:r>
    </w:p>
    <w:p w:rsidR="00000000" w:rsidDel="00000000" w:rsidP="00000000" w:rsidRDefault="00000000" w:rsidRPr="00000000" w14:paraId="00000047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u w:val="single"/>
          <w:rtl w:val="0"/>
        </w:rPr>
        <w:t xml:space="preserve">PART- B</w:t>
      </w:r>
      <w:r w:rsidDel="00000000" w:rsidR="00000000" w:rsidRPr="00000000">
        <w:rPr>
          <w:b w:val="1"/>
          <w:bCs w:val="1"/>
          <w:color w:val="7030a0"/>
          <w:sz w:val="28"/>
          <w:szCs w:val="28"/>
          <w:rtl w:val="0"/>
        </w:rPr>
        <w:t xml:space="preserve">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VIVA (20 Marks)</w:t>
      </w:r>
    </w:p>
    <w:p w:rsidR="00000000" w:rsidDel="00000000" w:rsidP="00000000" w:rsidRDefault="00000000" w:rsidRPr="00000000" w14:paraId="00000048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7030a0"/>
          <w:sz w:val="28"/>
          <w:szCs w:val="28"/>
          <w:rtl w:val="0"/>
        </w:rPr>
        <w:t xml:space="preserve">Instructions to the student: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Students must be present at the venue at least 15 minutes before schedule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must carry the ID card.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Sd/-</w:t>
      </w:r>
    </w:p>
    <w:p w:rsidR="00000000" w:rsidDel="00000000" w:rsidP="00000000" w:rsidRDefault="00000000" w:rsidRPr="00000000" w14:paraId="0000004C">
      <w:pPr>
        <w:spacing w:after="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Head of the Department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Chemistry</w:t>
        <w:tab/>
      </w:r>
    </w:p>
    <w:sectPr>
      <w:pgSz w:h="15840" w:w="12240" w:orient="portrait"/>
      <w:pgMar w:bottom="90" w:top="360" w:left="99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